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31" w:rsidRDefault="00F876E0" w:rsidP="00DC6837">
      <w:pPr>
        <w:ind w:left="147" w:right="5"/>
        <w:rPr>
          <w:b/>
          <w:color w:val="FF0000"/>
        </w:rPr>
      </w:pPr>
      <w:r>
        <w:rPr>
          <w:b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12pt;margin-top:0;width:495pt;height:15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">
            <v:textbox>
              <w:txbxContent>
                <w:p w:rsidR="00F876E0" w:rsidRPr="00410931" w:rsidRDefault="00F876E0" w:rsidP="00D64D35">
                  <w:pPr>
                    <w:ind w:left="147" w:right="5"/>
                    <w:rPr>
                      <w:rFonts w:ascii="Arial" w:hAnsi="Arial" w:cs="Arial"/>
                      <w:b/>
                      <w:color w:val="FF0000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9"/>
                      <w:szCs w:val="19"/>
                      <w:shd w:val="clear" w:color="auto" w:fill="FFFFFF"/>
                    </w:rPr>
                    <w:t>INCLUSIONE</w:t>
                  </w:r>
                  <w:r w:rsidRPr="00410931">
                    <w:rPr>
                      <w:rFonts w:ascii="Arial" w:hAnsi="Arial" w:cs="Arial"/>
                      <w:sz w:val="19"/>
                      <w:szCs w:val="19"/>
                      <w:shd w:val="clear" w:color="auto" w:fill="FFFFFF"/>
                    </w:rPr>
                    <w:t xml:space="preserve"> come condizione per </w:t>
                  </w:r>
                  <w:r w:rsidRPr="00410931">
                    <w:rPr>
                      <w:rFonts w:ascii="Arial" w:hAnsi="Arial" w:cs="Arial"/>
                      <w:color w:val="FF0000"/>
                      <w:sz w:val="19"/>
                      <w:szCs w:val="19"/>
                      <w:shd w:val="clear" w:color="auto" w:fill="FFFFFF"/>
                    </w:rPr>
                    <w:t xml:space="preserve">stare in </w:t>
                  </w:r>
                  <w:r>
                    <w:rPr>
                      <w:rFonts w:ascii="Arial" w:hAnsi="Arial" w:cs="Arial"/>
                      <w:color w:val="FF0000"/>
                      <w:sz w:val="19"/>
                      <w:szCs w:val="19"/>
                      <w:shd w:val="clear" w:color="auto" w:fill="FFFFFF"/>
                    </w:rPr>
                    <w:t xml:space="preserve">presenza delle diversità </w:t>
                  </w:r>
                  <w:r w:rsidRPr="00273C76">
                    <w:rPr>
                      <w:rFonts w:ascii="Arial" w:hAnsi="Arial" w:cs="Arial"/>
                      <w:color w:val="auto"/>
                      <w:sz w:val="19"/>
                      <w:szCs w:val="19"/>
                      <w:shd w:val="clear" w:color="auto" w:fill="FFFFFF"/>
                    </w:rPr>
                    <w:t xml:space="preserve">che sono negli altri e in noi </w:t>
                  </w:r>
                  <w:r w:rsidRPr="00410931">
                    <w:rPr>
                      <w:rFonts w:ascii="Arial" w:hAnsi="Arial" w:cs="Arial"/>
                      <w:color w:val="FF0000"/>
                      <w:sz w:val="19"/>
                      <w:szCs w:val="19"/>
                      <w:shd w:val="clear" w:color="auto" w:fill="FFFFFF"/>
                    </w:rPr>
                    <w:t>e farsi cambiare da questa convivenza</w:t>
                  </w:r>
                  <w:r>
                    <w:rPr>
                      <w:rFonts w:ascii="Arial" w:hAnsi="Arial" w:cs="Arial"/>
                      <w:color w:val="FF0000"/>
                      <w:sz w:val="19"/>
                      <w:szCs w:val="19"/>
                      <w:shd w:val="clear" w:color="auto" w:fill="FFFFFF"/>
                    </w:rPr>
                    <w:t xml:space="preserve"> (reciproca permeabilità)</w:t>
                  </w:r>
                  <w:r w:rsidRPr="00410931">
                    <w:rPr>
                      <w:rFonts w:ascii="Arial" w:hAnsi="Arial" w:cs="Arial"/>
                      <w:sz w:val="19"/>
                      <w:szCs w:val="19"/>
                      <w:shd w:val="clear" w:color="auto" w:fill="FFFFFF"/>
                    </w:rPr>
                    <w:t xml:space="preserve">. Vivere insieme, in un gruppo, la vita in classe significa poter </w:t>
                  </w:r>
                  <w:r w:rsidRPr="00410931">
                    <w:rPr>
                      <w:rFonts w:ascii="Arial" w:hAnsi="Arial" w:cs="Arial"/>
                      <w:color w:val="FF0000"/>
                      <w:sz w:val="19"/>
                      <w:szCs w:val="19"/>
                      <w:shd w:val="clear" w:color="auto" w:fill="FFFFFF"/>
                    </w:rPr>
                    <w:t>sperimentare</w:t>
                  </w:r>
                  <w:r w:rsidRPr="00410931">
                    <w:rPr>
                      <w:rFonts w:ascii="Arial" w:hAnsi="Arial" w:cs="Arial"/>
                      <w:sz w:val="19"/>
                      <w:szCs w:val="19"/>
                      <w:shd w:val="clear" w:color="auto" w:fill="FFFFFF"/>
                    </w:rPr>
                    <w:t xml:space="preserve"> in prima persona </w:t>
                  </w:r>
                  <w:r w:rsidRPr="00410931">
                    <w:rPr>
                      <w:rFonts w:ascii="Arial" w:hAnsi="Arial" w:cs="Arial"/>
                      <w:color w:val="FF0000"/>
                      <w:sz w:val="19"/>
                      <w:szCs w:val="19"/>
                      <w:shd w:val="clear" w:color="auto" w:fill="FFFFFF"/>
                    </w:rPr>
                    <w:t xml:space="preserve">la sostanza dell’apprendimento che è costruzione sociale </w:t>
                  </w:r>
                  <w:r w:rsidRPr="00410931">
                    <w:rPr>
                      <w:rFonts w:ascii="Arial" w:hAnsi="Arial" w:cs="Arial"/>
                      <w:sz w:val="19"/>
                      <w:szCs w:val="19"/>
                      <w:shd w:val="clear" w:color="auto" w:fill="FFFFFF"/>
                    </w:rPr>
                    <w:t xml:space="preserve">(si impara con gli altri) e pluralità di modi e stili. </w:t>
                  </w:r>
                  <w:r w:rsidRPr="00410931">
                    <w:rPr>
                      <w:rFonts w:ascii="Arial" w:hAnsi="Arial" w:cs="Arial"/>
                      <w:color w:val="FF0000"/>
                      <w:sz w:val="19"/>
                      <w:szCs w:val="19"/>
                      <w:shd w:val="clear" w:color="auto" w:fill="FFFFFF"/>
                    </w:rPr>
                    <w:t>Condividere</w:t>
                  </w:r>
                  <w:r w:rsidRPr="00410931">
                    <w:rPr>
                      <w:rFonts w:ascii="Arial" w:hAnsi="Arial" w:cs="Arial"/>
                      <w:sz w:val="19"/>
                      <w:szCs w:val="19"/>
                      <w:shd w:val="clear" w:color="auto" w:fill="FFFFFF"/>
                    </w:rPr>
                    <w:t xml:space="preserve"> ogni giorno con i propri compagni a scuola </w:t>
                  </w:r>
                  <w:r w:rsidRPr="00410931">
                    <w:rPr>
                      <w:rFonts w:ascii="Arial" w:hAnsi="Arial" w:cs="Arial"/>
                      <w:color w:val="FF0000"/>
                      <w:sz w:val="19"/>
                      <w:szCs w:val="19"/>
                      <w:shd w:val="clear" w:color="auto" w:fill="FFFFFF"/>
                    </w:rPr>
                    <w:t>diversi modi di apprendere</w:t>
                  </w:r>
                  <w:r w:rsidRPr="00410931">
                    <w:rPr>
                      <w:rFonts w:ascii="Arial" w:hAnsi="Arial" w:cs="Arial"/>
                      <w:sz w:val="19"/>
                      <w:szCs w:val="19"/>
                      <w:shd w:val="clear" w:color="auto" w:fill="FFFFFF"/>
                    </w:rPr>
                    <w:t>,</w:t>
                  </w:r>
                  <w:r>
                    <w:rPr>
                      <w:rFonts w:ascii="Arial" w:hAnsi="Arial" w:cs="Arial"/>
                      <w:sz w:val="19"/>
                      <w:szCs w:val="19"/>
                      <w:shd w:val="clear" w:color="auto" w:fill="FFFFFF"/>
                    </w:rPr>
                    <w:t xml:space="preserve"> </w:t>
                  </w:r>
                  <w:r w:rsidRPr="00410931">
                    <w:rPr>
                      <w:rFonts w:ascii="Arial" w:hAnsi="Arial" w:cs="Arial"/>
                      <w:sz w:val="19"/>
                      <w:szCs w:val="19"/>
                      <w:shd w:val="clear" w:color="auto" w:fill="FFFFFF"/>
                    </w:rPr>
                    <w:t>constatare la varietà e la diversa misura delle competenze presenti non solo in un gruppo</w:t>
                  </w:r>
                  <w:r>
                    <w:rPr>
                      <w:rFonts w:ascii="Arial" w:hAnsi="Arial" w:cs="Arial"/>
                      <w:sz w:val="19"/>
                      <w:szCs w:val="19"/>
                      <w:shd w:val="clear" w:color="auto" w:fill="FFFFFF"/>
                    </w:rPr>
                    <w:t>,</w:t>
                  </w:r>
                  <w:r w:rsidRPr="00410931">
                    <w:rPr>
                      <w:rFonts w:ascii="Arial" w:hAnsi="Arial" w:cs="Arial"/>
                      <w:sz w:val="19"/>
                      <w:szCs w:val="19"/>
                      <w:shd w:val="clear" w:color="auto" w:fill="FFFFFF"/>
                    </w:rPr>
                    <w:t xml:space="preserve"> ma in ogni singola persona</w:t>
                  </w:r>
                  <w:r>
                    <w:rPr>
                      <w:rFonts w:ascii="Arial" w:hAnsi="Arial" w:cs="Arial"/>
                      <w:sz w:val="19"/>
                      <w:szCs w:val="19"/>
                      <w:shd w:val="clear" w:color="auto" w:fill="FFFFFF"/>
                    </w:rPr>
                    <w:t>,</w:t>
                  </w:r>
                  <w:r w:rsidRPr="00410931">
                    <w:rPr>
                      <w:rFonts w:ascii="Arial" w:hAnsi="Arial" w:cs="Arial"/>
                      <w:sz w:val="19"/>
                      <w:szCs w:val="19"/>
                      <w:shd w:val="clear" w:color="auto" w:fill="FFFFFF"/>
                    </w:rPr>
                    <w:t xml:space="preserve"> </w:t>
                  </w:r>
                  <w:r w:rsidRPr="00410931">
                    <w:rPr>
                      <w:rFonts w:ascii="Arial" w:hAnsi="Arial" w:cs="Arial"/>
                      <w:color w:val="FF0000"/>
                      <w:sz w:val="19"/>
                      <w:szCs w:val="19"/>
                      <w:shd w:val="clear" w:color="auto" w:fill="FFFFFF"/>
                    </w:rPr>
                    <w:t>è un’opportunità insostituibile per apprendere in modo significativo</w:t>
                  </w:r>
                  <w:r w:rsidRPr="00410931">
                    <w:rPr>
                      <w:rFonts w:ascii="Arial" w:hAnsi="Arial" w:cs="Arial"/>
                      <w:sz w:val="19"/>
                      <w:szCs w:val="19"/>
                      <w:shd w:val="clear" w:color="auto" w:fill="FFFFFF"/>
                    </w:rPr>
                    <w:t xml:space="preserve"> cioè personale, durevole e trasferibile fuori dall’ambito scolastico. </w:t>
                  </w:r>
                  <w:r>
                    <w:rPr>
                      <w:rFonts w:ascii="Verdana" w:hAnsi="Verdana"/>
                      <w:sz w:val="19"/>
                      <w:szCs w:val="19"/>
                      <w:shd w:val="clear" w:color="auto" w:fill="FFFFFF"/>
                    </w:rPr>
                    <w:t xml:space="preserve">Non si tratta allora di far diventare l’altro come noi o di, all’opposto, rinunciarvi per sempre, ma di </w:t>
                  </w:r>
                  <w:r w:rsidRPr="00273C76">
                    <w:rPr>
                      <w:rFonts w:ascii="Verdana" w:hAnsi="Verdana"/>
                      <w:b/>
                      <w:color w:val="FF0000"/>
                      <w:sz w:val="19"/>
                      <w:szCs w:val="19"/>
                      <w:shd w:val="clear" w:color="auto" w:fill="FFFFFF"/>
                    </w:rPr>
                    <w:t>costruire ponti fra le persone</w:t>
                  </w:r>
                  <w:r>
                    <w:rPr>
                      <w:rFonts w:ascii="Verdana" w:hAnsi="Verdana"/>
                      <w:sz w:val="19"/>
                      <w:szCs w:val="19"/>
                      <w:shd w:val="clear" w:color="auto" w:fill="FFFFFF"/>
                    </w:rPr>
                    <w:t>, le situazioni, le competenze. </w:t>
                  </w:r>
                </w:p>
                <w:p w:rsidR="00F876E0" w:rsidRDefault="00F876E0"/>
              </w:txbxContent>
            </v:textbox>
            <w10:wrap type="square" anchorx="margin"/>
          </v:shape>
        </w:pict>
      </w:r>
      <w:r>
        <w:rPr>
          <w:rFonts w:ascii="Arial" w:hAnsi="Arial" w:cs="Arial"/>
          <w:noProof/>
          <w:color w:val="FF0000"/>
          <w:sz w:val="19"/>
          <w:szCs w:val="19"/>
        </w:rPr>
        <w:pict>
          <v:roundrect id="Rettangolo con angoli arrotondati 2" o:spid="_x0000_s1027" style="position:absolute;left:0;text-align:left;margin-left:1924.4pt;margin-top:-12.75pt;width:529.5pt;height:18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50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" fillcolor="#4472c4 [3204]" strokecolor="#1f3763 [1604]" strokeweight="1pt">
            <v:stroke joinstyle="miter"/>
            <w10:wrap anchorx="margin"/>
          </v:roundrect>
        </w:pict>
      </w:r>
    </w:p>
    <w:p w:rsidR="00DC6837" w:rsidRDefault="00DC6837" w:rsidP="00DC6837">
      <w:pPr>
        <w:ind w:left="147" w:right="5"/>
      </w:pPr>
      <w:r w:rsidRPr="00AD4820">
        <w:rPr>
          <w:b/>
          <w:color w:val="FF0000"/>
        </w:rPr>
        <w:t xml:space="preserve">ALUNNI CON DSA </w:t>
      </w:r>
      <w:r>
        <w:t>(Legge 170 - 8 ottobre 2010 e D.M. 12 luglio 2011)</w:t>
      </w:r>
    </w:p>
    <w:p w:rsidR="003047D3" w:rsidRDefault="00DC6837" w:rsidP="00C9350F">
      <w:pPr>
        <w:spacing w:after="180" w:line="259" w:lineRule="auto"/>
        <w:ind w:left="137" w:right="0" w:firstLine="0"/>
        <w:jc w:val="left"/>
      </w:pPr>
      <w:r>
        <w:t xml:space="preserve"> L’acronimo DSA (Disturbi Specifici di apprendimento) comprende: </w:t>
      </w:r>
    </w:p>
    <w:p w:rsidR="00DC6837" w:rsidRDefault="00DC6837" w:rsidP="00C9350F">
      <w:pPr>
        <w:spacing w:after="180" w:line="259" w:lineRule="auto"/>
        <w:ind w:left="137" w:right="0" w:firstLine="0"/>
        <w:jc w:val="left"/>
      </w:pPr>
      <w:r>
        <w:rPr>
          <w:b/>
        </w:rPr>
        <w:t>Dislessia</w:t>
      </w:r>
      <w:r>
        <w:t xml:space="preserve">, </w:t>
      </w:r>
      <w:r>
        <w:rPr>
          <w:b/>
        </w:rPr>
        <w:t>Disortografia e Disgrafia</w:t>
      </w:r>
      <w:r>
        <w:t xml:space="preserve">, </w:t>
      </w:r>
      <w:r>
        <w:rPr>
          <w:b/>
        </w:rPr>
        <w:t>Discalculia</w:t>
      </w:r>
      <w:r>
        <w:t xml:space="preserve">.  </w:t>
      </w:r>
    </w:p>
    <w:p w:rsidR="00DC6837" w:rsidRDefault="00DC6837" w:rsidP="00EE29CD">
      <w:pPr>
        <w:ind w:left="147" w:right="676"/>
      </w:pPr>
      <w:r>
        <w:t>Nella Legge 170 (“</w:t>
      </w:r>
      <w:r w:rsidRPr="00AD4820">
        <w:rPr>
          <w:color w:val="2F5496" w:themeColor="accent1" w:themeShade="BF"/>
        </w:rPr>
        <w:t>Nuove norme in materia di disturbi specifici di apprendimento in ambito scolastico</w:t>
      </w:r>
      <w:r>
        <w:t>”), all’art. 1, viene data una definizione con valore legislativo ai Disturbi Specifici di apprendimento, ripresa dalle Linee Guida sui DSA (</w:t>
      </w:r>
      <w:r w:rsidRPr="00AD4820">
        <w:rPr>
          <w:color w:val="2F5496" w:themeColor="accent1" w:themeShade="BF"/>
        </w:rPr>
        <w:t>Linee Guida per il diritto allo studio degli alunni e degli studenti con “Disturbi Specifici di apprendimento</w:t>
      </w:r>
      <w:r>
        <w:t xml:space="preserve">”) allegate al D. M. 12 luglio 2012.  </w:t>
      </w:r>
    </w:p>
    <w:p w:rsidR="00DC6837" w:rsidRDefault="00DC6837" w:rsidP="00EE29CD">
      <w:pPr>
        <w:ind w:left="147" w:right="680"/>
        <w:jc w:val="distribute"/>
      </w:pPr>
      <w:r>
        <w:t xml:space="preserve">Si tratta di </w:t>
      </w:r>
      <w:r w:rsidRPr="00B65AD5">
        <w:rPr>
          <w:u w:val="single"/>
        </w:rPr>
        <w:t>disturbi che coinvolgono uno specifico dominio di abilità, lasciando</w:t>
      </w:r>
      <w:r w:rsidR="00FC4B39">
        <w:rPr>
          <w:u w:val="single"/>
        </w:rPr>
        <w:t xml:space="preserve"> </w:t>
      </w:r>
      <w:r w:rsidRPr="00CE46BC">
        <w:rPr>
          <w:u w:val="single"/>
        </w:rPr>
        <w:t>intatto il funzionamento intellettivo generale</w:t>
      </w:r>
      <w:r>
        <w:t xml:space="preserve">. Essi infatti </w:t>
      </w:r>
      <w:r w:rsidRPr="00B65AD5">
        <w:rPr>
          <w:u w:val="single"/>
        </w:rPr>
        <w:t xml:space="preserve">interessano le competenze strumentali </w:t>
      </w:r>
      <w:r>
        <w:t xml:space="preserve">degli apprendimenti scolastici. Sulla base del deficit funzionale vengono comunemente distinte le seguenti condizioni cliniche:  </w:t>
      </w:r>
    </w:p>
    <w:p w:rsidR="00DC6837" w:rsidRDefault="00DC6837" w:rsidP="00F34FD3">
      <w:pPr>
        <w:numPr>
          <w:ilvl w:val="0"/>
          <w:numId w:val="1"/>
        </w:numPr>
        <w:spacing w:after="132" w:line="259" w:lineRule="auto"/>
        <w:ind w:right="5" w:hanging="168"/>
      </w:pPr>
      <w:r>
        <w:rPr>
          <w:b/>
        </w:rPr>
        <w:t>dislessia</w:t>
      </w:r>
      <w:r>
        <w:t xml:space="preserve">: disturbo nella lettura (intesa come abilità di decodifica del testo);  </w:t>
      </w:r>
    </w:p>
    <w:p w:rsidR="00DC6837" w:rsidRDefault="00DC6837" w:rsidP="00DC6837">
      <w:pPr>
        <w:numPr>
          <w:ilvl w:val="0"/>
          <w:numId w:val="1"/>
        </w:numPr>
        <w:ind w:right="5" w:hanging="168"/>
      </w:pPr>
      <w:r>
        <w:rPr>
          <w:b/>
        </w:rPr>
        <w:t>disortografia</w:t>
      </w:r>
      <w:r>
        <w:t xml:space="preserve">: disturbo nella scrittura (intesa come abilità di codifica fonografica e competenza ortografica);  </w:t>
      </w:r>
    </w:p>
    <w:p w:rsidR="00DC6837" w:rsidRDefault="00DC6837" w:rsidP="00DC6837">
      <w:pPr>
        <w:numPr>
          <w:ilvl w:val="0"/>
          <w:numId w:val="1"/>
        </w:numPr>
        <w:spacing w:after="134" w:line="259" w:lineRule="auto"/>
        <w:ind w:right="5" w:hanging="168"/>
      </w:pPr>
      <w:r>
        <w:rPr>
          <w:b/>
        </w:rPr>
        <w:t>disgrafia</w:t>
      </w:r>
      <w:r>
        <w:t xml:space="preserve">: disturbo nella grafia (intesa come abilità grafo-motoria);  </w:t>
      </w:r>
    </w:p>
    <w:p w:rsidR="00DC6837" w:rsidRDefault="00DC6837" w:rsidP="00DC6837">
      <w:pPr>
        <w:numPr>
          <w:ilvl w:val="0"/>
          <w:numId w:val="1"/>
        </w:numPr>
        <w:ind w:right="5" w:hanging="168"/>
      </w:pPr>
      <w:r>
        <w:rPr>
          <w:b/>
        </w:rPr>
        <w:t>discalculia</w:t>
      </w:r>
      <w:r>
        <w:t xml:space="preserve">: disturbo nelle abilità di numero e di calcolo (intese come capacità </w:t>
      </w:r>
      <w:r>
        <w:rPr>
          <w:i/>
        </w:rPr>
        <w:t xml:space="preserve">di comprendere e operare con i numeri). </w:t>
      </w:r>
    </w:p>
    <w:p w:rsidR="00DD0517" w:rsidRDefault="00DD0517" w:rsidP="00DD0517">
      <w:pPr>
        <w:ind w:right="5"/>
      </w:pPr>
    </w:p>
    <w:p w:rsidR="00DD0517" w:rsidRDefault="00DD0517" w:rsidP="00DD0517">
      <w:pPr>
        <w:ind w:right="5"/>
      </w:pPr>
    </w:p>
    <w:p w:rsidR="00DD0517" w:rsidRDefault="00DD0517" w:rsidP="00DD0517">
      <w:pPr>
        <w:ind w:right="5"/>
      </w:pPr>
    </w:p>
    <w:p w:rsidR="00DD0517" w:rsidRDefault="00DD0517" w:rsidP="00DD0517">
      <w:pPr>
        <w:ind w:right="5"/>
      </w:pPr>
    </w:p>
    <w:p w:rsidR="00DD0517" w:rsidRDefault="00DD0517" w:rsidP="00DD0517">
      <w:pPr>
        <w:ind w:right="5"/>
        <w:jc w:val="center"/>
      </w:pPr>
    </w:p>
    <w:p w:rsidR="00DD0517" w:rsidRDefault="00DD0517" w:rsidP="00DD0517">
      <w:pPr>
        <w:ind w:right="5"/>
        <w:jc w:val="center"/>
      </w:pPr>
    </w:p>
    <w:p w:rsidR="00DD0517" w:rsidRDefault="00DD0517" w:rsidP="00DD0517">
      <w:pPr>
        <w:ind w:right="5"/>
        <w:jc w:val="center"/>
      </w:pPr>
      <w:r>
        <w:lastRenderedPageBreak/>
        <w:t>CODICI NOSOGRAFICI</w:t>
      </w:r>
    </w:p>
    <w:tbl>
      <w:tblPr>
        <w:tblStyle w:val="TableGrid"/>
        <w:tblpPr w:leftFromText="141" w:rightFromText="141" w:vertAnchor="text" w:horzAnchor="margin" w:tblpXSpec="center" w:tblpY="48"/>
        <w:tblW w:w="9528" w:type="dxa"/>
        <w:tblInd w:w="0" w:type="dxa"/>
        <w:tblCellMar>
          <w:top w:w="116" w:type="dxa"/>
          <w:right w:w="32" w:type="dxa"/>
        </w:tblCellMar>
        <w:tblLook w:val="04A0" w:firstRow="1" w:lastRow="0" w:firstColumn="1" w:lastColumn="0" w:noHBand="0" w:noVBand="1"/>
      </w:tblPr>
      <w:tblGrid>
        <w:gridCol w:w="3002"/>
        <w:gridCol w:w="4412"/>
        <w:gridCol w:w="1831"/>
        <w:gridCol w:w="283"/>
      </w:tblGrid>
      <w:tr w:rsidR="00DD0517" w:rsidTr="00601841">
        <w:trPr>
          <w:trHeight w:val="854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517" w:rsidRDefault="00DD0517" w:rsidP="00601841">
            <w:pPr>
              <w:spacing w:after="0"/>
              <w:ind w:left="101"/>
            </w:pPr>
            <w:r>
              <w:t xml:space="preserve">Codice nosografico ICD-10 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517" w:rsidRDefault="00DD0517" w:rsidP="00601841">
            <w:pPr>
              <w:spacing w:after="0"/>
              <w:ind w:left="101"/>
            </w:pPr>
            <w:r>
              <w:t xml:space="preserve">Definizione secondo ICD-10  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517" w:rsidRDefault="00DD0517" w:rsidP="00601841">
            <w:pPr>
              <w:spacing w:after="0"/>
              <w:ind w:left="101"/>
            </w:pPr>
            <w:r>
              <w:t xml:space="preserve">Tipo di disturbo </w:t>
            </w:r>
          </w:p>
        </w:tc>
      </w:tr>
      <w:tr w:rsidR="00DD0517" w:rsidTr="00601841">
        <w:trPr>
          <w:trHeight w:val="814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517" w:rsidRDefault="00DD0517" w:rsidP="00601841">
            <w:pPr>
              <w:spacing w:after="0"/>
              <w:ind w:left="101"/>
            </w:pPr>
            <w:r>
              <w:t xml:space="preserve">F81.0 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517" w:rsidRDefault="00DD0517" w:rsidP="00601841">
            <w:pPr>
              <w:spacing w:after="0"/>
              <w:ind w:left="101"/>
            </w:pPr>
            <w:r>
              <w:t xml:space="preserve">Disturbo specifico della lettura 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D0517" w:rsidRDefault="00DD0517" w:rsidP="00601841">
            <w:pPr>
              <w:spacing w:after="16"/>
              <w:ind w:left="101"/>
            </w:pPr>
            <w:r>
              <w:t xml:space="preserve">Dislessia </w:t>
            </w:r>
          </w:p>
          <w:p w:rsidR="00DD0517" w:rsidRDefault="00DD0517" w:rsidP="00601841">
            <w:pPr>
              <w:spacing w:after="0"/>
              <w:ind w:left="101"/>
            </w:pP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D0517" w:rsidRDefault="00DD0517" w:rsidP="00601841">
            <w:pPr>
              <w:spacing w:after="160"/>
              <w:ind w:left="0"/>
            </w:pPr>
          </w:p>
        </w:tc>
      </w:tr>
      <w:tr w:rsidR="00DD0517" w:rsidTr="00601841">
        <w:trPr>
          <w:trHeight w:val="538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517" w:rsidRDefault="00DD0517" w:rsidP="00601841">
            <w:pPr>
              <w:spacing w:after="0"/>
              <w:ind w:left="101"/>
            </w:pPr>
            <w:r>
              <w:t xml:space="preserve">F81.1 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517" w:rsidRDefault="00DD0517" w:rsidP="00601841">
            <w:pPr>
              <w:spacing w:after="0"/>
              <w:ind w:left="101"/>
            </w:pPr>
            <w:r>
              <w:t xml:space="preserve"> Disturbo specifico della compitazione 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D0517" w:rsidRDefault="00DD0517" w:rsidP="00601841">
            <w:pPr>
              <w:spacing w:after="0"/>
              <w:ind w:left="101"/>
            </w:pPr>
            <w:r>
              <w:t xml:space="preserve">Disortografia 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D0517" w:rsidRDefault="00DD0517" w:rsidP="00601841">
            <w:pPr>
              <w:spacing w:after="160"/>
              <w:ind w:left="0"/>
            </w:pPr>
          </w:p>
        </w:tc>
      </w:tr>
      <w:tr w:rsidR="00DD0517" w:rsidTr="00601841">
        <w:trPr>
          <w:trHeight w:val="854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517" w:rsidRDefault="00DD0517" w:rsidP="00601841">
            <w:pPr>
              <w:spacing w:after="0"/>
              <w:ind w:left="101"/>
            </w:pPr>
            <w:r>
              <w:t xml:space="preserve">F81.2 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517" w:rsidRDefault="00DD0517" w:rsidP="00601841">
            <w:pPr>
              <w:spacing w:after="0"/>
              <w:ind w:left="101"/>
            </w:pPr>
            <w:r>
              <w:t xml:space="preserve">Disturbo specifico delle abilità aritmetiche 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D0517" w:rsidRDefault="00DD0517" w:rsidP="00601841">
            <w:pPr>
              <w:spacing w:after="0"/>
              <w:ind w:left="101"/>
            </w:pPr>
            <w:r>
              <w:t xml:space="preserve">Discalculia 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D0517" w:rsidRDefault="00DD0517" w:rsidP="00601841">
            <w:pPr>
              <w:spacing w:after="160"/>
              <w:ind w:left="0"/>
            </w:pPr>
          </w:p>
        </w:tc>
      </w:tr>
      <w:tr w:rsidR="00DD0517" w:rsidTr="00601841">
        <w:trPr>
          <w:trHeight w:val="855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517" w:rsidRDefault="00DD0517" w:rsidP="00601841">
            <w:pPr>
              <w:spacing w:after="0"/>
              <w:ind w:left="101"/>
            </w:pPr>
            <w:r>
              <w:t xml:space="preserve">F81.8 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517" w:rsidRDefault="00DD0517" w:rsidP="00601841">
            <w:pPr>
              <w:spacing w:after="0"/>
              <w:ind w:left="101"/>
            </w:pPr>
            <w:r>
              <w:t xml:space="preserve">Altri disturbi evolutivi delle abilità scolastiche 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D0517" w:rsidRDefault="00DD0517" w:rsidP="00601841">
            <w:pPr>
              <w:spacing w:after="0"/>
              <w:ind w:left="101"/>
            </w:pPr>
            <w:r>
              <w:t xml:space="preserve">Disgrafia 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D0517" w:rsidRDefault="00DD0517" w:rsidP="00601841">
            <w:pPr>
              <w:spacing w:after="160"/>
              <w:ind w:left="0"/>
            </w:pPr>
          </w:p>
        </w:tc>
      </w:tr>
      <w:tr w:rsidR="00DD0517" w:rsidTr="00601841">
        <w:trPr>
          <w:trHeight w:val="857"/>
        </w:trPr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517" w:rsidRDefault="00DD0517" w:rsidP="00601841">
            <w:pPr>
              <w:spacing w:after="0"/>
              <w:ind w:left="101"/>
            </w:pPr>
            <w:r>
              <w:t xml:space="preserve">F81.3 </w:t>
            </w:r>
          </w:p>
        </w:tc>
        <w:tc>
          <w:tcPr>
            <w:tcW w:w="4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517" w:rsidRDefault="00DD0517" w:rsidP="00601841">
            <w:pPr>
              <w:spacing w:after="0"/>
              <w:ind w:left="101"/>
            </w:pPr>
            <w:r>
              <w:t xml:space="preserve">Disturbi misti delle abilità scolastiche 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D0517" w:rsidRDefault="00DD0517" w:rsidP="00601841">
            <w:pPr>
              <w:spacing w:after="19"/>
              <w:ind w:left="101"/>
            </w:pPr>
            <w:r>
              <w:t xml:space="preserve">DSA </w:t>
            </w:r>
          </w:p>
          <w:p w:rsidR="00DD0517" w:rsidRDefault="00DD0517" w:rsidP="00601841">
            <w:pPr>
              <w:spacing w:after="0"/>
              <w:ind w:left="101"/>
            </w:pPr>
            <w:r>
              <w:t xml:space="preserve">comorbilità </w:t>
            </w: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D0517" w:rsidRDefault="00DD0517" w:rsidP="00601841">
            <w:pPr>
              <w:spacing w:after="0"/>
              <w:ind w:left="0"/>
            </w:pPr>
            <w:r>
              <w:t xml:space="preserve">in </w:t>
            </w:r>
          </w:p>
        </w:tc>
      </w:tr>
    </w:tbl>
    <w:p w:rsidR="0094308B" w:rsidRDefault="0094308B" w:rsidP="0094308B">
      <w:pPr>
        <w:ind w:left="305" w:right="5" w:firstLine="0"/>
      </w:pPr>
    </w:p>
    <w:p w:rsidR="00DC6837" w:rsidRDefault="00DC6837" w:rsidP="00DC6837">
      <w:pPr>
        <w:ind w:left="147" w:right="675"/>
      </w:pPr>
      <w:r>
        <w:t xml:space="preserve">La Legge 170/2010 dispone che le istituzioni scolastiche garantiscano “l’uso di una didattica individualizzata e personalizzata” come strumento di garanzia del diritto allo studio introducendo strumenti compensativi e misure dispensative e la stesura di un Piano Didattico Personalizzato. </w:t>
      </w:r>
    </w:p>
    <w:p w:rsidR="00DC6837" w:rsidRDefault="00DC6837" w:rsidP="00DC6837">
      <w:pPr>
        <w:spacing w:after="131" w:line="259" w:lineRule="auto"/>
        <w:ind w:left="137" w:right="0" w:firstLine="0"/>
        <w:jc w:val="left"/>
      </w:pPr>
    </w:p>
    <w:p w:rsidR="00DC6837" w:rsidRDefault="00DC6837" w:rsidP="00DC6837">
      <w:pPr>
        <w:ind w:left="147" w:right="680"/>
      </w:pPr>
      <w:r>
        <w:t xml:space="preserve">Tali aspetti verranno affrontati e descritti nelle pagine seguenti, descrivendo gli interventi che il nostro Istituto attua per garantire l’inclusione degli alunni che ne sono affetti. </w:t>
      </w:r>
    </w:p>
    <w:p w:rsidR="003047D3" w:rsidRDefault="003047D3" w:rsidP="00DC6837">
      <w:pPr>
        <w:ind w:left="147" w:right="680"/>
      </w:pPr>
    </w:p>
    <w:p w:rsidR="00DC6837" w:rsidRDefault="00DC6837" w:rsidP="00DC6837">
      <w:pPr>
        <w:pStyle w:val="Titolo1"/>
        <w:spacing w:after="129"/>
        <w:ind w:left="147"/>
      </w:pPr>
      <w:r>
        <w:t xml:space="preserve">LINEE OPERATIVE </w:t>
      </w:r>
    </w:p>
    <w:p w:rsidR="00DC6837" w:rsidRDefault="00DC6837" w:rsidP="00DC6837">
      <w:pPr>
        <w:spacing w:after="131" w:line="259" w:lineRule="auto"/>
        <w:ind w:left="137" w:right="0" w:firstLine="0"/>
        <w:jc w:val="left"/>
      </w:pPr>
    </w:p>
    <w:p w:rsidR="00DC6837" w:rsidRDefault="00DC6837" w:rsidP="00DC6837">
      <w:pPr>
        <w:ind w:left="147" w:right="683"/>
      </w:pPr>
      <w:r>
        <w:t>Il prim</w:t>
      </w:r>
      <w:r w:rsidR="003047D3">
        <w:t xml:space="preserve">o </w:t>
      </w:r>
      <w:r w:rsidR="00BF16CA">
        <w:t xml:space="preserve">schema delle </w:t>
      </w:r>
      <w:r w:rsidR="00B37420">
        <w:t xml:space="preserve">slide </w:t>
      </w:r>
      <w:r>
        <w:t xml:space="preserve">(“Chi fa cosa”: </w:t>
      </w:r>
      <w:r w:rsidRPr="003047D3">
        <w:rPr>
          <w:color w:val="00B0F0"/>
        </w:rPr>
        <w:t>prima</w:t>
      </w:r>
      <w:r>
        <w:t xml:space="preserve"> e </w:t>
      </w:r>
      <w:r w:rsidRPr="003047D3">
        <w:rPr>
          <w:color w:val="FFC000"/>
        </w:rPr>
        <w:t>dopo</w:t>
      </w:r>
      <w:r>
        <w:t xml:space="preserve"> la diagnosi degli alunni con certificazione) riassume su un asse temporale la procedura attivata nel caso in cui i docenti sospettino che l’alunno sia affetto da un disturbo, che compromette o rende difficoltoso il regolare percorso scolastico.  </w:t>
      </w:r>
    </w:p>
    <w:p w:rsidR="00DC6837" w:rsidRDefault="00DC6837" w:rsidP="00DC6837">
      <w:pPr>
        <w:spacing w:after="131" w:line="259" w:lineRule="auto"/>
        <w:ind w:left="137" w:right="0" w:firstLine="0"/>
        <w:jc w:val="left"/>
      </w:pPr>
    </w:p>
    <w:p w:rsidR="00DC6837" w:rsidRDefault="00DC6837" w:rsidP="00DC6837">
      <w:pPr>
        <w:ind w:left="147" w:right="680"/>
      </w:pPr>
      <w:r>
        <w:t xml:space="preserve">Il secondo schema (“Ruoli e compiti per l’inclusione degli alunni con DSA”) riassume invece quali sono le diverse figure coinvolte nell’inclusività e quali le loro mansioni.  </w:t>
      </w:r>
    </w:p>
    <w:p w:rsidR="00DC6837" w:rsidRDefault="00DC6837" w:rsidP="00DC6837">
      <w:pPr>
        <w:spacing w:after="131" w:line="259" w:lineRule="auto"/>
        <w:ind w:left="137" w:right="0" w:firstLine="0"/>
        <w:jc w:val="left"/>
      </w:pPr>
    </w:p>
    <w:p w:rsidR="00DC6837" w:rsidRDefault="00DC6837" w:rsidP="00DC6837">
      <w:pPr>
        <w:ind w:left="147" w:right="680"/>
      </w:pPr>
      <w:r>
        <w:t xml:space="preserve">In entrambi si fa riferimento al </w:t>
      </w:r>
      <w:r w:rsidRPr="00DC6837">
        <w:rPr>
          <w:u w:val="single"/>
        </w:rPr>
        <w:t>PDP</w:t>
      </w:r>
      <w:r>
        <w:t xml:space="preserve"> (Piano Didattico Personalizzato), che sarà descritto nel dettaglio successivamente: la </w:t>
      </w:r>
      <w:r w:rsidRPr="00DC6837">
        <w:rPr>
          <w:u w:val="single"/>
        </w:rPr>
        <w:t>Legge 170/2010</w:t>
      </w:r>
      <w:r>
        <w:t xml:space="preserve"> lo indica come </w:t>
      </w:r>
      <w:r w:rsidRPr="00DC6837">
        <w:rPr>
          <w:u w:val="single"/>
        </w:rPr>
        <w:t xml:space="preserve">strumento di lavoro </w:t>
      </w:r>
      <w:r w:rsidRPr="008A12D2">
        <w:rPr>
          <w:color w:val="FF0000"/>
          <w:u w:val="single"/>
        </w:rPr>
        <w:t>obbligatorio per gli alunni con DSA</w:t>
      </w:r>
      <w:r>
        <w:t>, mentre</w:t>
      </w:r>
      <w:r w:rsidR="003047D3">
        <w:t xml:space="preserve"> la </w:t>
      </w:r>
      <w:r w:rsidRPr="008A12D2">
        <w:rPr>
          <w:color w:val="FF0000"/>
          <w:u w:val="single"/>
        </w:rPr>
        <w:t xml:space="preserve">normativa sui BES lo rende facoltativo </w:t>
      </w:r>
      <w:r w:rsidRPr="006E4584">
        <w:rPr>
          <w:u w:val="single"/>
        </w:rPr>
        <w:t>per tutti gli altri casi</w:t>
      </w:r>
      <w:r>
        <w:t xml:space="preserve">. È necessario però porre l’accento su alcuni aspetti: </w:t>
      </w:r>
    </w:p>
    <w:p w:rsidR="00DC6837" w:rsidRDefault="00DC6837" w:rsidP="00DC6837">
      <w:pPr>
        <w:numPr>
          <w:ilvl w:val="0"/>
          <w:numId w:val="2"/>
        </w:numPr>
        <w:spacing w:after="35"/>
        <w:ind w:right="448" w:hanging="360"/>
      </w:pPr>
      <w:r w:rsidRPr="008D0E36">
        <w:rPr>
          <w:u w:val="single"/>
        </w:rPr>
        <w:t>Il PDP deve essere sottoscritto da tutti i docenti</w:t>
      </w:r>
      <w:r>
        <w:t xml:space="preserve"> che firmandolo si assumono la responsabilità del percorso che questo documento prevede.  </w:t>
      </w:r>
    </w:p>
    <w:p w:rsidR="00DC6837" w:rsidRDefault="00DC6837" w:rsidP="00DC6837">
      <w:pPr>
        <w:numPr>
          <w:ilvl w:val="0"/>
          <w:numId w:val="2"/>
        </w:numPr>
        <w:ind w:right="448" w:hanging="360"/>
      </w:pPr>
      <w:r w:rsidRPr="008D0E36">
        <w:rPr>
          <w:u w:val="single"/>
        </w:rPr>
        <w:t>Fondamentale risulta il ruolo della famiglia</w:t>
      </w:r>
      <w:r>
        <w:t xml:space="preserve">, senza l’approvazione della quale il PDP non ha modo di esistere. </w:t>
      </w:r>
    </w:p>
    <w:p w:rsidR="00DC6837" w:rsidRDefault="00DC6837" w:rsidP="00DC6837">
      <w:pPr>
        <w:numPr>
          <w:ilvl w:val="0"/>
          <w:numId w:val="2"/>
        </w:numPr>
        <w:ind w:right="448" w:hanging="360"/>
        <w:rPr>
          <w:u w:val="single"/>
        </w:rPr>
      </w:pPr>
      <w:r w:rsidRPr="00DC6837">
        <w:rPr>
          <w:u w:val="single"/>
        </w:rPr>
        <w:t xml:space="preserve">La mancata adesione della Famiglia alla stesura del PDP, non solleva gli insegnanti dall’attuazione del diritto alla personalizzazione dell’apprendimento, dal momento che la Direttiva Ministeriale richiama i principi della personalizzazione della </w:t>
      </w:r>
      <w:r w:rsidRPr="00BE3D6F">
        <w:rPr>
          <w:color w:val="2F5496" w:themeColor="accent1" w:themeShade="BF"/>
        </w:rPr>
        <w:t>Legge 53/2003</w:t>
      </w:r>
      <w:r w:rsidRPr="00BE3D6F">
        <w:rPr>
          <w:color w:val="2F5496" w:themeColor="accent1" w:themeShade="BF"/>
          <w:u w:val="single"/>
        </w:rPr>
        <w:t>.</w:t>
      </w:r>
      <w:r w:rsidRPr="00DC6837">
        <w:rPr>
          <w:u w:val="single"/>
        </w:rPr>
        <w:t xml:space="preserve"> </w:t>
      </w:r>
    </w:p>
    <w:p w:rsidR="00E50289" w:rsidRDefault="00E50289" w:rsidP="00DC6837">
      <w:pPr>
        <w:numPr>
          <w:ilvl w:val="0"/>
          <w:numId w:val="2"/>
        </w:numPr>
        <w:ind w:right="448" w:hanging="360"/>
        <w:rPr>
          <w:u w:val="single"/>
        </w:rPr>
      </w:pPr>
      <w:r>
        <w:t xml:space="preserve">Si ricorda che si parla di </w:t>
      </w:r>
      <w:r w:rsidRPr="00E50289">
        <w:rPr>
          <w:u w:val="single"/>
        </w:rPr>
        <w:t>collegialità e corresponsabilità nella redazione del PDP</w:t>
      </w:r>
      <w:r>
        <w:t xml:space="preserve">, ogni decisione scritta nel PDP va </w:t>
      </w:r>
      <w:r w:rsidRPr="008D0E36">
        <w:rPr>
          <w:u w:val="single"/>
        </w:rPr>
        <w:t>applicata</w:t>
      </w:r>
      <w:r>
        <w:t xml:space="preserve">, </w:t>
      </w:r>
      <w:r w:rsidRPr="00186E86">
        <w:rPr>
          <w:u w:val="single"/>
        </w:rPr>
        <w:t>se l’alunno si rifiuta di utilizzare gli strumenti compensativi stabiliti (computer, calcolatrice…), occorre far dichiarare per iscritto alla famiglia che l’alunno non vuole avvalersi di tali strumenti e si verbalizza</w:t>
      </w:r>
      <w:r w:rsidR="008A12D2">
        <w:rPr>
          <w:u w:val="single"/>
        </w:rPr>
        <w:t xml:space="preserve"> tale decisione</w:t>
      </w:r>
      <w:r w:rsidRPr="00186E86">
        <w:rPr>
          <w:u w:val="single"/>
        </w:rPr>
        <w:t xml:space="preserve"> nell’Agenda</w:t>
      </w:r>
      <w:r>
        <w:t>.</w:t>
      </w:r>
      <w:r w:rsidR="006E7626">
        <w:t xml:space="preserve"> Si raccomanda</w:t>
      </w:r>
      <w:r w:rsidR="00186E86">
        <w:t xml:space="preserve">, in ogni caso, </w:t>
      </w:r>
      <w:r w:rsidR="006E7626">
        <w:t>un uso diffuso del pc e degli altri strumenti in classe al fine di scongiurare l’effetto “marcatore di differenze”.</w:t>
      </w:r>
    </w:p>
    <w:p w:rsidR="00360116" w:rsidRDefault="00360116" w:rsidP="00360116">
      <w:pPr>
        <w:pStyle w:val="Paragrafoelenco"/>
        <w:numPr>
          <w:ilvl w:val="0"/>
          <w:numId w:val="2"/>
        </w:numPr>
        <w:spacing w:line="288" w:lineRule="auto"/>
        <w:ind w:right="5"/>
      </w:pPr>
      <w:r>
        <w:t xml:space="preserve">Per gli alunni che hanno già avuto il PDP nell'anno precedente, sarà necessario provvedere alla redazione di un aggiornamento all’inizio del nuovo </w:t>
      </w:r>
      <w:r w:rsidR="00D16BB6">
        <w:t>anno</w:t>
      </w:r>
      <w:r>
        <w:t xml:space="preserve"> (ottobre/novembre). </w:t>
      </w:r>
      <w:r w:rsidR="00615A90" w:rsidRPr="00D16BB6">
        <w:rPr>
          <w:u w:val="single"/>
        </w:rPr>
        <w:t>Durante l'anno è possibile aggiornare e modificare il PDP in base alle nuove esigenze</w:t>
      </w:r>
      <w:r w:rsidR="00615A90">
        <w:t xml:space="preserve"> che possono emergere dalla sua attuazione, naturalmente verbalizzando gli eventuali cambiamenti.</w:t>
      </w:r>
    </w:p>
    <w:p w:rsidR="00897609" w:rsidRDefault="001F4A2E" w:rsidP="00701699">
      <w:pPr>
        <w:pStyle w:val="Paragrafoelenco"/>
        <w:numPr>
          <w:ilvl w:val="0"/>
          <w:numId w:val="2"/>
        </w:numPr>
        <w:spacing w:line="259" w:lineRule="auto"/>
        <w:ind w:right="5"/>
      </w:pPr>
      <w:r>
        <w:t xml:space="preserve">La </w:t>
      </w:r>
      <w:r w:rsidRPr="001F4A2E">
        <w:rPr>
          <w:b/>
        </w:rPr>
        <w:t>famiglia</w:t>
      </w:r>
      <w:r>
        <w:t xml:space="preserve"> può richiedere copia del PDP alla segreteria, in qualunque momento. </w:t>
      </w:r>
    </w:p>
    <w:p w:rsidR="00E60AA7" w:rsidRDefault="00195A21" w:rsidP="00701699">
      <w:pPr>
        <w:pStyle w:val="Paragrafoelenco"/>
        <w:numPr>
          <w:ilvl w:val="0"/>
          <w:numId w:val="2"/>
        </w:numPr>
        <w:spacing w:line="259" w:lineRule="auto"/>
        <w:ind w:right="5"/>
      </w:pPr>
      <w:r>
        <w:t>E’</w:t>
      </w:r>
      <w:r w:rsidR="004F6B32">
        <w:t xml:space="preserve">consigliabile acquisire le firme di entrambe i genitori, indispensabili soprattutto nel caso siano genitori separati. </w:t>
      </w:r>
    </w:p>
    <w:p w:rsidR="004F6B32" w:rsidRDefault="004F6B32" w:rsidP="00701699">
      <w:pPr>
        <w:pStyle w:val="Paragrafoelenco"/>
        <w:numPr>
          <w:ilvl w:val="0"/>
          <w:numId w:val="2"/>
        </w:numPr>
        <w:spacing w:line="259" w:lineRule="auto"/>
        <w:ind w:right="5"/>
      </w:pPr>
      <w:r>
        <w:lastRenderedPageBreak/>
        <w:t>Tutti i modelli compilati dovranno esser consegnati in segreteri</w:t>
      </w:r>
      <w:r w:rsidR="008D0E36">
        <w:t>a allegati al PDP all’indomani dei colloqui di dicembre all’assistente amministrativa G. Lanzi che li protocollerà</w:t>
      </w:r>
      <w:r>
        <w:t>.</w:t>
      </w:r>
    </w:p>
    <w:p w:rsidR="00096AF7" w:rsidRPr="00096AF7" w:rsidRDefault="00096AF7" w:rsidP="00701699">
      <w:pPr>
        <w:pStyle w:val="Paragrafoelenco"/>
        <w:numPr>
          <w:ilvl w:val="0"/>
          <w:numId w:val="2"/>
        </w:numPr>
        <w:spacing w:line="259" w:lineRule="auto"/>
        <w:ind w:right="5"/>
        <w:rPr>
          <w:color w:val="FF0000"/>
        </w:rPr>
      </w:pPr>
      <w:r w:rsidRPr="00096AF7">
        <w:rPr>
          <w:color w:val="FF0000"/>
        </w:rPr>
        <w:t>Nessuna certificazione di alcun tipo deve essere trattenuta nei plessi</w:t>
      </w:r>
      <w:r w:rsidR="00BD47C4">
        <w:rPr>
          <w:color w:val="FF0000"/>
        </w:rPr>
        <w:t xml:space="preserve"> (d</w:t>
      </w:r>
      <w:r w:rsidR="00805FDD">
        <w:rPr>
          <w:color w:val="FF0000"/>
        </w:rPr>
        <w:t>iagnosi, valutazioni, certificazioni, PDP e schede di rilevazione BES compilate)</w:t>
      </w:r>
      <w:r w:rsidRPr="00096AF7">
        <w:rPr>
          <w:color w:val="FF0000"/>
        </w:rPr>
        <w:t>. Si tratta infa</w:t>
      </w:r>
      <w:r w:rsidR="00E9545C">
        <w:rPr>
          <w:color w:val="FF0000"/>
        </w:rPr>
        <w:t xml:space="preserve">tti di dati sensibili </w:t>
      </w:r>
      <w:r w:rsidR="00B52003">
        <w:rPr>
          <w:color w:val="FF0000"/>
        </w:rPr>
        <w:t xml:space="preserve">o supersensibili </w:t>
      </w:r>
      <w:r w:rsidR="00E9545C">
        <w:rPr>
          <w:color w:val="FF0000"/>
        </w:rPr>
        <w:t>che</w:t>
      </w:r>
      <w:r w:rsidRPr="00096AF7">
        <w:rPr>
          <w:color w:val="FF0000"/>
        </w:rPr>
        <w:t xml:space="preserve"> devono essere conservati in segreteria.</w:t>
      </w:r>
    </w:p>
    <w:tbl>
      <w:tblPr>
        <w:tblStyle w:val="TableGrid"/>
        <w:tblpPr w:leftFromText="141" w:rightFromText="141" w:vertAnchor="text" w:horzAnchor="margin" w:tblpXSpec="center" w:tblpY="122"/>
        <w:tblW w:w="9733" w:type="dxa"/>
        <w:tblInd w:w="0" w:type="dxa"/>
        <w:tblCellMar>
          <w:top w:w="7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9733"/>
      </w:tblGrid>
      <w:tr w:rsidR="00897609" w:rsidTr="00D72D67">
        <w:trPr>
          <w:trHeight w:val="583"/>
        </w:trPr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09" w:rsidRPr="00897609" w:rsidRDefault="00897609" w:rsidP="00CE46BC">
            <w:pPr>
              <w:spacing w:after="21" w:line="259" w:lineRule="auto"/>
              <w:ind w:left="0" w:right="46" w:firstLine="0"/>
              <w:jc w:val="center"/>
              <w:rPr>
                <w:sz w:val="32"/>
                <w:szCs w:val="32"/>
              </w:rPr>
            </w:pPr>
            <w:r w:rsidRPr="00897609">
              <w:rPr>
                <w:b/>
                <w:sz w:val="32"/>
                <w:szCs w:val="32"/>
              </w:rPr>
              <w:t xml:space="preserve">Scuola primaria </w:t>
            </w:r>
          </w:p>
          <w:p w:rsidR="00897609" w:rsidRPr="00897609" w:rsidRDefault="00897609" w:rsidP="00CE46BC">
            <w:pPr>
              <w:spacing w:after="0" w:line="259" w:lineRule="auto"/>
              <w:ind w:left="9" w:right="0" w:firstLine="0"/>
              <w:jc w:val="center"/>
              <w:rPr>
                <w:sz w:val="32"/>
                <w:szCs w:val="32"/>
              </w:rPr>
            </w:pPr>
          </w:p>
        </w:tc>
      </w:tr>
      <w:tr w:rsidR="00897609" w:rsidTr="00D72D67">
        <w:trPr>
          <w:trHeight w:val="5063"/>
        </w:trPr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609" w:rsidRPr="00897609" w:rsidRDefault="00897609" w:rsidP="00CE46BC">
            <w:pPr>
              <w:spacing w:line="272" w:lineRule="auto"/>
              <w:ind w:left="0" w:right="293" w:firstLine="0"/>
              <w:jc w:val="left"/>
              <w:rPr>
                <w:sz w:val="32"/>
                <w:szCs w:val="32"/>
              </w:rPr>
            </w:pPr>
            <w:r w:rsidRPr="00897609">
              <w:rPr>
                <w:sz w:val="32"/>
                <w:szCs w:val="32"/>
              </w:rPr>
              <w:t xml:space="preserve">Dopo l'analisi della diagnosi/ certificazione, i docenti del modulo: </w:t>
            </w:r>
          </w:p>
          <w:p w:rsidR="00897609" w:rsidRPr="00897609" w:rsidRDefault="00897609" w:rsidP="00897609">
            <w:pPr>
              <w:numPr>
                <w:ilvl w:val="0"/>
                <w:numId w:val="3"/>
              </w:numPr>
              <w:spacing w:after="2" w:line="275" w:lineRule="auto"/>
              <w:ind w:right="0" w:hanging="284"/>
              <w:jc w:val="left"/>
              <w:rPr>
                <w:sz w:val="32"/>
                <w:szCs w:val="32"/>
              </w:rPr>
            </w:pPr>
            <w:r w:rsidRPr="00897609">
              <w:rPr>
                <w:sz w:val="32"/>
                <w:szCs w:val="32"/>
              </w:rPr>
              <w:t xml:space="preserve">incontrano i genitori per acquisire dati e informazioni sul vissuto di alunno e famiglia; </w:t>
            </w:r>
          </w:p>
          <w:p w:rsidR="00897609" w:rsidRPr="00897609" w:rsidRDefault="00897609" w:rsidP="00897609">
            <w:pPr>
              <w:numPr>
                <w:ilvl w:val="0"/>
                <w:numId w:val="3"/>
              </w:numPr>
              <w:spacing w:line="272" w:lineRule="auto"/>
              <w:ind w:right="0" w:hanging="284"/>
              <w:jc w:val="left"/>
              <w:rPr>
                <w:sz w:val="32"/>
                <w:szCs w:val="32"/>
              </w:rPr>
            </w:pPr>
            <w:r w:rsidRPr="00897609">
              <w:rPr>
                <w:sz w:val="32"/>
                <w:szCs w:val="32"/>
              </w:rPr>
              <w:t xml:space="preserve">preparano il PDP concordando azioni coerenti e condivise definite operativamente in modo che siano chiaramente comunicabili alla famiglia; </w:t>
            </w:r>
          </w:p>
          <w:p w:rsidR="00897609" w:rsidRPr="00897609" w:rsidRDefault="00897609" w:rsidP="00897609">
            <w:pPr>
              <w:numPr>
                <w:ilvl w:val="0"/>
                <w:numId w:val="3"/>
              </w:numPr>
              <w:spacing w:after="3" w:line="273" w:lineRule="auto"/>
              <w:ind w:right="0" w:hanging="284"/>
              <w:jc w:val="left"/>
              <w:rPr>
                <w:sz w:val="32"/>
                <w:szCs w:val="32"/>
              </w:rPr>
            </w:pPr>
            <w:r w:rsidRPr="00897609">
              <w:rPr>
                <w:sz w:val="32"/>
                <w:szCs w:val="32"/>
              </w:rPr>
              <w:t xml:space="preserve">sottopongono il PDP alla famiglia in un incontro specifico, lo discutono e concordano gli impegni per il lavoro assegnato come compito e lo studio individuale, consegnano copia ai genitori per la firma. </w:t>
            </w:r>
          </w:p>
          <w:p w:rsidR="00897609" w:rsidRDefault="00897609" w:rsidP="00897609">
            <w:pPr>
              <w:numPr>
                <w:ilvl w:val="0"/>
                <w:numId w:val="3"/>
              </w:numPr>
              <w:spacing w:after="0" w:line="259" w:lineRule="auto"/>
              <w:ind w:right="0" w:hanging="284"/>
              <w:jc w:val="left"/>
              <w:rPr>
                <w:sz w:val="32"/>
                <w:szCs w:val="32"/>
              </w:rPr>
            </w:pPr>
            <w:r w:rsidRPr="00897609">
              <w:rPr>
                <w:sz w:val="32"/>
                <w:szCs w:val="32"/>
              </w:rPr>
              <w:t>La famiglia restituisce il PDP f</w:t>
            </w:r>
            <w:r w:rsidR="001F4A2E">
              <w:rPr>
                <w:sz w:val="32"/>
                <w:szCs w:val="32"/>
              </w:rPr>
              <w:t>irmato che dovrà essere inviato</w:t>
            </w:r>
            <w:r w:rsidR="00F876E0">
              <w:rPr>
                <w:sz w:val="32"/>
                <w:szCs w:val="32"/>
              </w:rPr>
              <w:t xml:space="preserve"> </w:t>
            </w:r>
            <w:r w:rsidRPr="00897609">
              <w:rPr>
                <w:sz w:val="32"/>
                <w:szCs w:val="32"/>
              </w:rPr>
              <w:t>dai docenti al Dirigente scolastico, per il tramite dell’ufficio di segreteria, per la firma e che verrà poi inserito nel fascicolo personale dell’alunno, nell’apposita sezione</w:t>
            </w:r>
            <w:r w:rsidR="00360116">
              <w:rPr>
                <w:sz w:val="32"/>
                <w:szCs w:val="32"/>
              </w:rPr>
              <w:t xml:space="preserve"> riservata</w:t>
            </w:r>
            <w:r w:rsidRPr="00897609">
              <w:rPr>
                <w:sz w:val="32"/>
                <w:szCs w:val="32"/>
              </w:rPr>
              <w:t>, curata dall’assistente amministrativa Sig.ra G. Lanzi</w:t>
            </w:r>
          </w:p>
          <w:p w:rsidR="00D72D67" w:rsidRPr="00897609" w:rsidRDefault="00D72D67" w:rsidP="00D72D67">
            <w:pPr>
              <w:spacing w:after="0" w:line="259" w:lineRule="auto"/>
              <w:ind w:left="284" w:right="0" w:firstLine="0"/>
              <w:jc w:val="left"/>
              <w:rPr>
                <w:sz w:val="32"/>
                <w:szCs w:val="32"/>
              </w:rPr>
            </w:pPr>
          </w:p>
        </w:tc>
      </w:tr>
    </w:tbl>
    <w:p w:rsidR="00897609" w:rsidRDefault="00897609" w:rsidP="00897609">
      <w:pPr>
        <w:jc w:val="center"/>
      </w:pPr>
    </w:p>
    <w:p w:rsidR="00D72D67" w:rsidRDefault="00D72D67" w:rsidP="00897609">
      <w:pPr>
        <w:jc w:val="center"/>
      </w:pPr>
      <w:r>
        <w:rPr>
          <w:noProof/>
        </w:rPr>
        <w:drawing>
          <wp:inline distT="0" distB="0" distL="0" distR="0">
            <wp:extent cx="6120130" cy="3522853"/>
            <wp:effectExtent l="0" t="0" r="0" b="1905"/>
            <wp:docPr id="1" name="Immagine 1" descr="https://gianlucalopresti.files.wordpress.com/2016/09/schermata-2016-09-11-alle-16-24-24.png?w=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anlucalopresti.files.wordpress.com/2016/09/schermata-2016-09-11-alle-16-24-24.png?w=6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2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D67" w:rsidRPr="00D6130B" w:rsidRDefault="00D72D67" w:rsidP="00D72D67">
      <w:pPr>
        <w:pStyle w:val="Titolo2"/>
        <w:shd w:val="clear" w:color="auto" w:fill="FFFFFF"/>
        <w:spacing w:before="0" w:after="180" w:line="384" w:lineRule="atLeast"/>
        <w:textAlignment w:val="baseline"/>
        <w:rPr>
          <w:rFonts w:ascii="Times New Roman" w:hAnsi="Times New Roman" w:cs="Times New Roman"/>
          <w:color w:val="303030"/>
          <w:sz w:val="28"/>
          <w:szCs w:val="28"/>
        </w:rPr>
      </w:pPr>
      <w:r w:rsidRPr="00D6130B">
        <w:rPr>
          <w:rFonts w:ascii="Times New Roman" w:hAnsi="Times New Roman" w:cs="Times New Roman"/>
          <w:b/>
          <w:bCs/>
          <w:color w:val="303030"/>
          <w:sz w:val="28"/>
          <w:szCs w:val="28"/>
        </w:rPr>
        <w:lastRenderedPageBreak/>
        <w:t>Non è un aggiornamento obbligatorio.</w:t>
      </w:r>
    </w:p>
    <w:p w:rsidR="00D72D67" w:rsidRPr="00D6130B" w:rsidRDefault="00D72D67" w:rsidP="00D72D6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303030"/>
          <w:sz w:val="28"/>
          <w:szCs w:val="28"/>
        </w:rPr>
      </w:pPr>
      <w:r w:rsidRPr="00D6130B">
        <w:rPr>
          <w:color w:val="303030"/>
          <w:sz w:val="28"/>
          <w:szCs w:val="28"/>
        </w:rPr>
        <w:t>Citando la normativa, la quale dice solamente “è di norma aggiornato” ma </w:t>
      </w:r>
      <w:r w:rsidRPr="00D6130B">
        <w:rPr>
          <w:rStyle w:val="Enfasigrassetto"/>
          <w:rFonts w:eastAsiaTheme="majorEastAsia"/>
          <w:color w:val="303030"/>
          <w:sz w:val="28"/>
          <w:szCs w:val="28"/>
          <w:bdr w:val="none" w:sz="0" w:space="0" w:color="auto" w:frame="1"/>
        </w:rPr>
        <w:t>non indica che sia obbligatorio farlo</w:t>
      </w:r>
      <w:r w:rsidRPr="00D6130B">
        <w:rPr>
          <w:color w:val="303030"/>
          <w:sz w:val="28"/>
          <w:szCs w:val="28"/>
        </w:rPr>
        <w:t>.</w:t>
      </w:r>
    </w:p>
    <w:p w:rsidR="00D72D67" w:rsidRPr="00D6130B" w:rsidRDefault="00D72D67" w:rsidP="00D72D67">
      <w:pPr>
        <w:pStyle w:val="NormaleWeb"/>
        <w:pBdr>
          <w:bottom w:val="dotted" w:sz="24" w:space="1" w:color="auto"/>
        </w:pBdr>
        <w:shd w:val="clear" w:color="auto" w:fill="FFFFFF"/>
        <w:spacing w:before="0" w:beforeAutospacing="0" w:after="0" w:afterAutospacing="0"/>
        <w:textAlignment w:val="baseline"/>
        <w:rPr>
          <w:color w:val="303030"/>
          <w:sz w:val="28"/>
          <w:szCs w:val="28"/>
        </w:rPr>
      </w:pPr>
    </w:p>
    <w:p w:rsidR="00D72D67" w:rsidRPr="00D6130B" w:rsidRDefault="00D72D67" w:rsidP="00D72D6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303030"/>
          <w:sz w:val="28"/>
          <w:szCs w:val="28"/>
        </w:rPr>
      </w:pPr>
    </w:p>
    <w:p w:rsidR="00D72D67" w:rsidRPr="00D6130B" w:rsidRDefault="00D72D67" w:rsidP="00D72D67">
      <w:pPr>
        <w:pStyle w:val="Titolo2"/>
        <w:shd w:val="clear" w:color="auto" w:fill="FFFFFF"/>
        <w:spacing w:before="0" w:after="180" w:line="384" w:lineRule="atLeast"/>
        <w:textAlignment w:val="baseline"/>
        <w:rPr>
          <w:rFonts w:ascii="Times New Roman" w:hAnsi="Times New Roman" w:cs="Times New Roman"/>
          <w:color w:val="303030"/>
          <w:sz w:val="28"/>
          <w:szCs w:val="28"/>
        </w:rPr>
      </w:pPr>
      <w:r w:rsidRPr="00D6130B">
        <w:rPr>
          <w:rFonts w:ascii="Times New Roman" w:hAnsi="Times New Roman" w:cs="Times New Roman"/>
          <w:b/>
          <w:bCs/>
          <w:color w:val="303030"/>
          <w:sz w:val="28"/>
          <w:szCs w:val="28"/>
        </w:rPr>
        <w:t>Differenze tra diagnosi clinica e diagnosi certificativa.</w:t>
      </w:r>
    </w:p>
    <w:p w:rsidR="00D72D67" w:rsidRPr="00D6130B" w:rsidRDefault="00D72D67" w:rsidP="00D72D67">
      <w:pPr>
        <w:pStyle w:val="NormaleWeb"/>
        <w:shd w:val="clear" w:color="auto" w:fill="FFFFFF"/>
        <w:spacing w:before="0" w:beforeAutospacing="0" w:after="360" w:afterAutospacing="0"/>
        <w:textAlignment w:val="baseline"/>
        <w:rPr>
          <w:color w:val="303030"/>
          <w:sz w:val="28"/>
          <w:szCs w:val="28"/>
        </w:rPr>
      </w:pPr>
      <w:r w:rsidRPr="00D6130B">
        <w:rPr>
          <w:color w:val="303030"/>
          <w:sz w:val="28"/>
          <w:szCs w:val="28"/>
        </w:rPr>
        <w:t>La diagnosi clinica la elabora sia lo psicologo libero professionista, che lo psicologo o equipe che lavora in regime ambulatoriale.</w:t>
      </w:r>
    </w:p>
    <w:p w:rsidR="00D72D67" w:rsidRPr="00D6130B" w:rsidRDefault="00D72D67" w:rsidP="00D72D6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color w:val="303030"/>
          <w:sz w:val="28"/>
          <w:szCs w:val="28"/>
        </w:rPr>
      </w:pPr>
      <w:r w:rsidRPr="00D6130B">
        <w:rPr>
          <w:color w:val="303030"/>
          <w:sz w:val="28"/>
          <w:szCs w:val="28"/>
          <w:u w:val="single"/>
        </w:rPr>
        <w:t>La diagnosi certificativa (o certificazione diagnostica per DSA) è una diagnosi clinica con valore legale di attuazione del PDP a scuola</w:t>
      </w:r>
      <w:r w:rsidRPr="00D6130B">
        <w:rPr>
          <w:color w:val="303030"/>
          <w:sz w:val="28"/>
          <w:szCs w:val="28"/>
        </w:rPr>
        <w:t xml:space="preserve">. Dunque </w:t>
      </w:r>
      <w:r w:rsidRPr="00D16BB6">
        <w:rPr>
          <w:color w:val="FF0000"/>
          <w:sz w:val="28"/>
          <w:szCs w:val="28"/>
        </w:rPr>
        <w:t>la diagnosi dei servizi pubblici diventa </w:t>
      </w:r>
      <w:r w:rsidRPr="00D16BB6">
        <w:rPr>
          <w:rStyle w:val="Enfasicorsivo"/>
          <w:rFonts w:eastAsiaTheme="majorEastAsia"/>
          <w:color w:val="FF0000"/>
          <w:sz w:val="28"/>
          <w:szCs w:val="28"/>
          <w:bdr w:val="none" w:sz="0" w:space="0" w:color="auto" w:frame="1"/>
        </w:rPr>
        <w:t>in automatico</w:t>
      </w:r>
      <w:r w:rsidRPr="00D16BB6">
        <w:rPr>
          <w:color w:val="FF0000"/>
          <w:sz w:val="28"/>
          <w:szCs w:val="28"/>
        </w:rPr>
        <w:t> una diagnosi certificativa.La diagnosi clinica di uno psicologo libero professionista, un</w:t>
      </w:r>
      <w:r w:rsidR="00897C5B">
        <w:rPr>
          <w:color w:val="FF0000"/>
          <w:sz w:val="28"/>
          <w:szCs w:val="28"/>
        </w:rPr>
        <w:t>’</w:t>
      </w:r>
      <w:r w:rsidRPr="00D16BB6">
        <w:rPr>
          <w:color w:val="FF0000"/>
          <w:sz w:val="28"/>
          <w:szCs w:val="28"/>
        </w:rPr>
        <w:t xml:space="preserve">equipe di specialisti in ambito privato, diventa diagnosi certificativa nel momento in cui questi rientrano in </w:t>
      </w:r>
      <w:hyperlink r:id="rId8" w:history="1">
        <w:r w:rsidRPr="00F876E0">
          <w:rPr>
            <w:rStyle w:val="Collegamentoipertestuale"/>
            <w:sz w:val="28"/>
            <w:szCs w:val="28"/>
          </w:rPr>
          <w:t>centri accreditati</w:t>
        </w:r>
      </w:hyperlink>
      <w:r w:rsidRPr="00D16BB6">
        <w:rPr>
          <w:color w:val="FF0000"/>
          <w:sz w:val="28"/>
          <w:szCs w:val="28"/>
        </w:rPr>
        <w:t xml:space="preserve">. </w:t>
      </w:r>
    </w:p>
    <w:p w:rsidR="00D72D67" w:rsidRPr="00D6130B" w:rsidRDefault="00D72D67" w:rsidP="00D72D67">
      <w:pPr>
        <w:pStyle w:val="Titolo2"/>
        <w:shd w:val="clear" w:color="auto" w:fill="FFFFFF"/>
        <w:spacing w:before="0" w:after="180" w:line="384" w:lineRule="atLeast"/>
        <w:textAlignment w:val="baseline"/>
        <w:rPr>
          <w:rFonts w:ascii="Times New Roman" w:hAnsi="Times New Roman" w:cs="Times New Roman"/>
          <w:color w:val="303030"/>
          <w:sz w:val="28"/>
          <w:szCs w:val="28"/>
        </w:rPr>
      </w:pPr>
      <w:r w:rsidRPr="00D6130B">
        <w:rPr>
          <w:rFonts w:ascii="Times New Roman" w:hAnsi="Times New Roman" w:cs="Times New Roman"/>
          <w:b/>
          <w:bCs/>
          <w:color w:val="303030"/>
          <w:sz w:val="28"/>
          <w:szCs w:val="28"/>
        </w:rPr>
        <w:t>Cosa fare se ho la diagnosi di DSA rilasciata da struttura privata ai fini del PDP?</w:t>
      </w:r>
    </w:p>
    <w:p w:rsidR="00D72D67" w:rsidRPr="00B00D21" w:rsidRDefault="00D72D67" w:rsidP="00D6130B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color w:val="303030"/>
          <w:sz w:val="28"/>
          <w:szCs w:val="28"/>
          <w:u w:val="single"/>
        </w:rPr>
      </w:pPr>
      <w:r w:rsidRPr="00D6130B">
        <w:rPr>
          <w:color w:val="303030"/>
          <w:sz w:val="28"/>
          <w:szCs w:val="28"/>
        </w:rPr>
        <w:t>La normativa in materia (</w:t>
      </w:r>
      <w:hyperlink r:id="rId9" w:tgtFrame="_blank" w:history="1">
        <w:r w:rsidRPr="00D6130B">
          <w:rPr>
            <w:rStyle w:val="Collegamentoipertestuale"/>
            <w:color w:val="1279BE"/>
            <w:sz w:val="28"/>
            <w:szCs w:val="28"/>
            <w:bdr w:val="none" w:sz="0" w:space="0" w:color="auto" w:frame="1"/>
          </w:rPr>
          <w:t>Nota Ministeriale MIUR n° 6 8/3/2013</w:t>
        </w:r>
      </w:hyperlink>
      <w:r w:rsidRPr="00D6130B">
        <w:rPr>
          <w:color w:val="303030"/>
          <w:sz w:val="28"/>
          <w:szCs w:val="28"/>
        </w:rPr>
        <w:t xml:space="preserve">) indica che in attesa della diagnosi dell’ente pubblico </w:t>
      </w:r>
      <w:r w:rsidRPr="00B00D21">
        <w:rPr>
          <w:color w:val="303030"/>
          <w:sz w:val="28"/>
          <w:szCs w:val="28"/>
          <w:u w:val="single"/>
        </w:rPr>
        <w:t>la scuola può elaborare il PDP</w:t>
      </w:r>
      <w:r w:rsidRPr="00D6130B">
        <w:rPr>
          <w:color w:val="303030"/>
          <w:sz w:val="28"/>
          <w:szCs w:val="28"/>
        </w:rPr>
        <w:t xml:space="preserve">. Dunque </w:t>
      </w:r>
      <w:r w:rsidRPr="00B00D21">
        <w:rPr>
          <w:color w:val="303030"/>
          <w:sz w:val="28"/>
          <w:szCs w:val="28"/>
          <w:u w:val="single"/>
        </w:rPr>
        <w:t>si faccia presentare pure la diagnosi clinica privata al fine di ottenere il PDP a scuola (e suggerite ai genitori di mettersi in lista d’attesa presso ente pubblico o accreditato)</w:t>
      </w:r>
    </w:p>
    <w:p w:rsidR="006B0427" w:rsidRDefault="006B0427" w:rsidP="004E1B9B"/>
    <w:p w:rsidR="004E1B9B" w:rsidRPr="006B0427" w:rsidRDefault="004E1B9B" w:rsidP="004E1B9B">
      <w:pPr>
        <w:rPr>
          <w:color w:val="FF0000"/>
        </w:rPr>
      </w:pPr>
      <w:r w:rsidRPr="006B0427">
        <w:rPr>
          <w:color w:val="FF0000"/>
        </w:rPr>
        <w:t xml:space="preserve">TERMINI PER LA CONSEGNA E IL PROTOCOLLO DELLE CERTIFICAZIONI DSA </w:t>
      </w:r>
    </w:p>
    <w:p w:rsidR="004E1B9B" w:rsidRDefault="004E1B9B" w:rsidP="004E1B9B">
      <w:r>
        <w:sym w:font="Symbol" w:char="F0B7"/>
      </w:r>
      <w:r>
        <w:t xml:space="preserve"> Per le classi </w:t>
      </w:r>
      <w:r w:rsidRPr="00195A21">
        <w:rPr>
          <w:b/>
        </w:rPr>
        <w:t>quinte</w:t>
      </w:r>
      <w:r>
        <w:t xml:space="preserve">: entro il </w:t>
      </w:r>
      <w:r w:rsidRPr="00195A21">
        <w:rPr>
          <w:b/>
        </w:rPr>
        <w:t xml:space="preserve">30 marzo </w:t>
      </w:r>
      <w:r>
        <w:t>dell'anno scolastico in corso;</w:t>
      </w:r>
    </w:p>
    <w:p w:rsidR="00D72D67" w:rsidRDefault="004E1B9B" w:rsidP="004E1B9B">
      <w:r>
        <w:sym w:font="Symbol" w:char="F0B7"/>
      </w:r>
      <w:r>
        <w:t xml:space="preserve"> Nel corso dell'anno scolastico se lo studente è in fase di accertamento. </w:t>
      </w:r>
      <w:r w:rsidRPr="008D1C59">
        <w:rPr>
          <w:b/>
        </w:rPr>
        <w:t>Il PDP per l'anno in corso sarà redatto dal team solo se la diagnosi è stata consegnata e protocollata entro il 28/02</w:t>
      </w:r>
      <w:r>
        <w:t xml:space="preserve"> dell'anno corrente. Il Team docente terrà comunque conto nell'attività didattica e nella valutazione delle indicazioni suggerite dallo specialista nella certificazione della diagnosi, approvando un breve documento che evidenzi gli strumenti compensativi e le misure dispensative che verranno attivate nelle valutazioni fino alla fine dell’anno scolastico.</w:t>
      </w:r>
    </w:p>
    <w:p w:rsidR="00D6130B" w:rsidRPr="00881408" w:rsidRDefault="00D6130B" w:rsidP="004E1B9B"/>
    <w:p w:rsidR="00E92343" w:rsidRDefault="00E92343" w:rsidP="00897609">
      <w:pPr>
        <w:jc w:val="center"/>
      </w:pPr>
      <w:r w:rsidRPr="00D6130B">
        <w:rPr>
          <w:color w:val="FF0000"/>
        </w:rPr>
        <w:t>PROCEDURA PER LA STESURA DEL PDP per i casi di BES</w:t>
      </w:r>
    </w:p>
    <w:p w:rsidR="00D72D67" w:rsidRDefault="00E92343" w:rsidP="00E92343">
      <w:r w:rsidRPr="009D3B29">
        <w:rPr>
          <w:u w:val="single"/>
        </w:rPr>
        <w:t>La stesura dei PDP nei casi di BES prevede l'iniziativa del Team docente</w:t>
      </w:r>
      <w:r>
        <w:t xml:space="preserve"> che redigerà una relazione sull'alunno supportata eventualmente dalla relazione dello psicologo e/o di altro esperto nell’apposita sezione. Il </w:t>
      </w:r>
      <w:r w:rsidRPr="009D3B29">
        <w:rPr>
          <w:u w:val="single"/>
        </w:rPr>
        <w:t>PDP BES è generalmente compilato per supportare l'alunno per difficoltà temporanee</w:t>
      </w:r>
      <w:r>
        <w:t xml:space="preserve"> e dà diritto all'uso di strumenti compensativi, in analogia a quanto previsto per alunni e studenti con DSA. </w:t>
      </w:r>
    </w:p>
    <w:p w:rsidR="009D3B29" w:rsidRDefault="009D3B29" w:rsidP="00E92343"/>
    <w:p w:rsidR="003602D0" w:rsidRDefault="003602D0" w:rsidP="003602D0">
      <w:pPr>
        <w:spacing w:after="310" w:line="259" w:lineRule="auto"/>
        <w:ind w:left="298"/>
        <w:jc w:val="left"/>
      </w:pPr>
      <w:r>
        <w:rPr>
          <w:rFonts w:ascii="Calibri" w:eastAsia="Calibri" w:hAnsi="Calibri" w:cs="Calibri"/>
          <w:b/>
          <w:sz w:val="32"/>
        </w:rPr>
        <w:lastRenderedPageBreak/>
        <w:t xml:space="preserve">SINTESI NORMATIVA E COMMENTO SULLE RECENTI DISPOSIZIONI </w:t>
      </w:r>
    </w:p>
    <w:p w:rsidR="003602D0" w:rsidRDefault="003602D0" w:rsidP="003602D0">
      <w:pPr>
        <w:spacing w:after="0" w:line="449" w:lineRule="auto"/>
        <w:ind w:left="-15" w:right="645" w:firstLine="1723"/>
        <w:jc w:val="left"/>
      </w:pPr>
      <w:r>
        <w:rPr>
          <w:rFonts w:ascii="Calibri" w:eastAsia="Calibri" w:hAnsi="Calibri" w:cs="Calibri"/>
          <w:b/>
          <w:sz w:val="32"/>
        </w:rPr>
        <w:t>IN MATERIA DI BIS</w:t>
      </w:r>
      <w:r w:rsidR="009D3B29">
        <w:rPr>
          <w:rFonts w:ascii="Calibri" w:eastAsia="Calibri" w:hAnsi="Calibri" w:cs="Calibri"/>
          <w:b/>
          <w:sz w:val="32"/>
        </w:rPr>
        <w:t xml:space="preserve">OGNI EDUCATIVI SPECIALI </w:t>
      </w:r>
    </w:p>
    <w:p w:rsidR="003602D0" w:rsidRDefault="003602D0" w:rsidP="003602D0">
      <w:pPr>
        <w:spacing w:after="146" w:line="259" w:lineRule="auto"/>
        <w:ind w:left="-5"/>
      </w:pPr>
      <w:r>
        <w:t xml:space="preserve">Riferimenti:  </w:t>
      </w:r>
    </w:p>
    <w:p w:rsidR="003602D0" w:rsidRDefault="003602D0" w:rsidP="003602D0">
      <w:pPr>
        <w:numPr>
          <w:ilvl w:val="0"/>
          <w:numId w:val="4"/>
        </w:numPr>
        <w:spacing w:after="141" w:line="259" w:lineRule="auto"/>
        <w:ind w:right="0" w:hanging="360"/>
      </w:pPr>
      <w:r>
        <w:t>DIRETTIVA MINISTERIALE del 27 dicembre 2012;</w:t>
      </w:r>
    </w:p>
    <w:p w:rsidR="003602D0" w:rsidRDefault="003602D0" w:rsidP="003602D0">
      <w:pPr>
        <w:numPr>
          <w:ilvl w:val="0"/>
          <w:numId w:val="4"/>
        </w:numPr>
        <w:spacing w:after="146" w:line="259" w:lineRule="auto"/>
        <w:ind w:right="0" w:hanging="360"/>
      </w:pPr>
      <w:r>
        <w:t>CIRCOLARE MINISTERIALE n.8 del 6 marzo 2013;</w:t>
      </w:r>
    </w:p>
    <w:p w:rsidR="003602D0" w:rsidRDefault="003602D0" w:rsidP="003602D0">
      <w:pPr>
        <w:numPr>
          <w:ilvl w:val="0"/>
          <w:numId w:val="4"/>
        </w:numPr>
        <w:spacing w:after="11" w:line="360" w:lineRule="auto"/>
        <w:ind w:right="0" w:hanging="360"/>
      </w:pPr>
      <w:r>
        <w:t xml:space="preserve">NOTA prot.1551 del 27 giugno 2013 </w:t>
      </w:r>
      <w:r>
        <w:rPr>
          <w:i/>
        </w:rPr>
        <w:t xml:space="preserve">Piano Annuale per l’Inclusività- Direttiva 27 dicembre 2012 e CM n.8/2013; </w:t>
      </w:r>
    </w:p>
    <w:p w:rsidR="003602D0" w:rsidRDefault="003602D0" w:rsidP="003602D0">
      <w:pPr>
        <w:numPr>
          <w:ilvl w:val="0"/>
          <w:numId w:val="4"/>
        </w:numPr>
        <w:spacing w:after="11" w:line="360" w:lineRule="auto"/>
        <w:ind w:right="0" w:hanging="360"/>
      </w:pPr>
      <w:r>
        <w:t>BOZZA DI CIRCOLARE DEL 20 SETTEMBRE 2013</w:t>
      </w:r>
      <w:r>
        <w:rPr>
          <w:i/>
        </w:rPr>
        <w:t xml:space="preserve">Strumenti di intervento per alunni con BES. Chiarimenti. </w:t>
      </w:r>
    </w:p>
    <w:p w:rsidR="003602D0" w:rsidRDefault="003602D0" w:rsidP="003602D0">
      <w:pPr>
        <w:spacing w:after="132" w:line="259" w:lineRule="auto"/>
        <w:ind w:left="720" w:firstLine="0"/>
        <w:jc w:val="left"/>
      </w:pPr>
    </w:p>
    <w:p w:rsidR="003602D0" w:rsidRDefault="003602D0" w:rsidP="003602D0">
      <w:pPr>
        <w:spacing w:after="136" w:line="259" w:lineRule="auto"/>
        <w:ind w:left="-5"/>
      </w:pPr>
      <w:r>
        <w:rPr>
          <w:b/>
        </w:rPr>
        <w:t xml:space="preserve">BES </w:t>
      </w:r>
      <w:r>
        <w:t xml:space="preserve">(Bisogni Educativi Speciali) </w:t>
      </w:r>
    </w:p>
    <w:p w:rsidR="003602D0" w:rsidRDefault="003602D0" w:rsidP="003602D0">
      <w:pPr>
        <w:spacing w:after="142" w:line="259" w:lineRule="auto"/>
        <w:ind w:left="-5"/>
      </w:pPr>
      <w:r>
        <w:t xml:space="preserve">La Direttiva del 27 dicembre vi fa comprendere tre grandi sotto-categorie:  </w:t>
      </w:r>
    </w:p>
    <w:p w:rsidR="003602D0" w:rsidRDefault="003602D0" w:rsidP="003602D0">
      <w:pPr>
        <w:numPr>
          <w:ilvl w:val="0"/>
          <w:numId w:val="5"/>
        </w:numPr>
        <w:spacing w:after="5" w:line="362" w:lineRule="auto"/>
        <w:ind w:right="0" w:hanging="360"/>
      </w:pPr>
      <w:r>
        <w:t xml:space="preserve">la </w:t>
      </w:r>
      <w:r>
        <w:rPr>
          <w:b/>
        </w:rPr>
        <w:t>disabilità</w:t>
      </w:r>
      <w:r>
        <w:t xml:space="preserve">, certificata ai sensi dell’art. 3, commi 1 o 3 (gravità) della Legge 104/92, che dà titolo all’attribuzione dell’insegnante di sostegno;  </w:t>
      </w:r>
    </w:p>
    <w:p w:rsidR="003602D0" w:rsidRDefault="003602D0" w:rsidP="00CE46BC">
      <w:pPr>
        <w:numPr>
          <w:ilvl w:val="0"/>
          <w:numId w:val="5"/>
        </w:numPr>
        <w:spacing w:after="5" w:line="362" w:lineRule="auto"/>
        <w:ind w:left="730" w:right="0" w:hanging="360"/>
      </w:pPr>
      <w:r>
        <w:t xml:space="preserve">i </w:t>
      </w:r>
      <w:r w:rsidRPr="006B0427">
        <w:rPr>
          <w:b/>
        </w:rPr>
        <w:t>disturbi evolutivi specifici</w:t>
      </w:r>
      <w:r>
        <w:t xml:space="preserve"> (secondo la Direttiva, tali disturbi se non vengono o possono non venir certificate ai sensi della legge 104/92, non dando diritto all’insegnante di sostegno): i DSA (con diagnosi ai sensi dell’art. 3 della Legge 170/2010) e gli altri quadri diagnostici quali i </w:t>
      </w:r>
      <w:r w:rsidRPr="002244F6">
        <w:rPr>
          <w:u w:val="single"/>
        </w:rPr>
        <w:t>deficit del linguaggio, delle abilità non verbali, della coordinazione motoria, dell’attenzione e dell’iperattività, e il funzionamento intellettivo limite</w:t>
      </w:r>
      <w:r>
        <w:t xml:space="preserve"> che viene considerato un caso di confine fra la disabilità e il disturbo specifico; </w:t>
      </w:r>
    </w:p>
    <w:p w:rsidR="003602D0" w:rsidRPr="000C3C54" w:rsidRDefault="003602D0" w:rsidP="003602D0">
      <w:pPr>
        <w:numPr>
          <w:ilvl w:val="0"/>
          <w:numId w:val="5"/>
        </w:numPr>
        <w:spacing w:after="5" w:line="362" w:lineRule="auto"/>
        <w:ind w:right="0" w:hanging="360"/>
        <w:rPr>
          <w:u w:val="single"/>
        </w:rPr>
      </w:pPr>
      <w:r>
        <w:t xml:space="preserve">lo </w:t>
      </w:r>
      <w:r>
        <w:rPr>
          <w:b/>
        </w:rPr>
        <w:t>svantaggio socio-economico, linguistico, culturale</w:t>
      </w:r>
      <w:r>
        <w:t xml:space="preserve">: la Direttiva dispone che </w:t>
      </w:r>
      <w:r w:rsidRPr="000C3C54">
        <w:rPr>
          <w:u w:val="single"/>
        </w:rPr>
        <w:t>l’individuazione di tali tipologie di B</w:t>
      </w:r>
      <w:r w:rsidR="002244F6" w:rsidRPr="000C3C54">
        <w:rPr>
          <w:u w:val="single"/>
        </w:rPr>
        <w:t>ES deve essere assunta dai team docenti</w:t>
      </w:r>
      <w:r w:rsidRPr="000C3C54">
        <w:rPr>
          <w:u w:val="single"/>
        </w:rPr>
        <w:t xml:space="preserve"> sulla base di considerazioni di carattere psicopedagogico e, in particolare, la circolare n.8 del 6 marzo 2013, sulla base di elementi oggettivi (come ad es. una segnalazione degli operatori dei servizi sociali), ovvero di ben fondate considerazioni psicopedagogiche e didattiche. </w:t>
      </w:r>
    </w:p>
    <w:p w:rsidR="003602D0" w:rsidRDefault="003602D0" w:rsidP="003602D0">
      <w:pPr>
        <w:spacing w:after="174" w:line="259" w:lineRule="auto"/>
        <w:ind w:left="720" w:firstLine="0"/>
        <w:jc w:val="left"/>
      </w:pPr>
    </w:p>
    <w:p w:rsidR="003602D0" w:rsidRDefault="003602D0" w:rsidP="003602D0">
      <w:pPr>
        <w:pStyle w:val="Titolo1"/>
      </w:pPr>
      <w:r>
        <w:rPr>
          <w:rFonts w:ascii="Segoe UI Symbol" w:eastAsia="Segoe UI Symbol" w:hAnsi="Segoe UI Symbol" w:cs="Segoe UI Symbol"/>
          <w:b w:val="0"/>
        </w:rPr>
        <w:t></w:t>
      </w:r>
      <w:r>
        <w:t xml:space="preserve">ASPETTI A LIVELLO SCOLASTICO PDP (Piano Didattico Personalizzato) </w:t>
      </w:r>
    </w:p>
    <w:p w:rsidR="003602D0" w:rsidRDefault="00B5397B" w:rsidP="003602D0">
      <w:pPr>
        <w:ind w:left="-5"/>
      </w:pPr>
      <w:r>
        <w:t>Tutte le</w:t>
      </w:r>
      <w:r w:rsidR="003602D0">
        <w:t xml:space="preserve"> componenti del team docenti della scuola primaria, deliberano un percorso individualizzato e personalizzato (L.53/2003) per ogni alunno con BES (C.M. n.8 del 6 </w:t>
      </w:r>
      <w:r w:rsidR="003602D0">
        <w:lastRenderedPageBreak/>
        <w:t xml:space="preserve">marzo 2013), anche in assenza di certificazione, dando luogo </w:t>
      </w:r>
      <w:r w:rsidR="00F56AF7">
        <w:t xml:space="preserve">eventualmente </w:t>
      </w:r>
      <w:r w:rsidR="003602D0">
        <w:t xml:space="preserve">al Piano Didattico Personalizzato. </w:t>
      </w:r>
    </w:p>
    <w:p w:rsidR="003602D0" w:rsidRDefault="003602D0" w:rsidP="003602D0">
      <w:pPr>
        <w:ind w:left="-5"/>
      </w:pPr>
      <w:r>
        <w:t xml:space="preserve">La Direttiva assegna </w:t>
      </w:r>
      <w:r w:rsidR="00601841">
        <w:t xml:space="preserve">al </w:t>
      </w:r>
      <w:r>
        <w:t xml:space="preserve">PDP la </w:t>
      </w:r>
      <w:r w:rsidRPr="00620288">
        <w:rPr>
          <w:b/>
        </w:rPr>
        <w:t>doppia funzione di strumento di lavoro in itinere per gli  insegnanti e di documentazione per le famiglie circa le strategie di intervento programmate</w:t>
      </w:r>
      <w:r>
        <w:t xml:space="preserve">. </w:t>
      </w:r>
      <w:r>
        <w:rPr>
          <w:u w:val="single" w:color="000000"/>
        </w:rPr>
        <w:t>Il PDP può essere individuale o riferito agli alunni di tutta la classe</w:t>
      </w:r>
      <w:r>
        <w:t xml:space="preserve">. </w:t>
      </w:r>
    </w:p>
    <w:p w:rsidR="003602D0" w:rsidRDefault="003602D0" w:rsidP="003602D0">
      <w:pPr>
        <w:ind w:left="-5"/>
      </w:pPr>
      <w:r>
        <w:t xml:space="preserve">In aggiunta a tutti gli strumenti compensativi e dispensativi già previsti dalla Legge 170/2010, il PDP può prevedere anche un’opportuna calibratura della progettazione didattica in termini di </w:t>
      </w:r>
      <w:r>
        <w:rPr>
          <w:u w:val="single" w:color="000000"/>
        </w:rPr>
        <w:t>livelli minimi di apprendimento attesi in uscita</w:t>
      </w:r>
      <w:r>
        <w:t xml:space="preserve">. </w:t>
      </w:r>
    </w:p>
    <w:p w:rsidR="003602D0" w:rsidRPr="00B5397B" w:rsidRDefault="003602D0" w:rsidP="003602D0">
      <w:pPr>
        <w:ind w:left="-5"/>
        <w:rPr>
          <w:u w:val="single"/>
        </w:rPr>
      </w:pPr>
      <w:r w:rsidRPr="00B5397B">
        <w:rPr>
          <w:u w:val="single"/>
        </w:rPr>
        <w:t>Il PDP</w:t>
      </w:r>
      <w:r w:rsidR="00B5397B">
        <w:rPr>
          <w:u w:val="single"/>
        </w:rPr>
        <w:t xml:space="preserve"> va consegnato in segreteria, dopo le firme dei docenti e dei genitori all’assistente amministrativa G. Lanzi, poi</w:t>
      </w:r>
      <w:r w:rsidRPr="00B5397B">
        <w:rPr>
          <w:u w:val="single"/>
        </w:rPr>
        <w:t xml:space="preserve"> deve essere firmato dal Dirigente scolastico</w:t>
      </w:r>
      <w:r w:rsidR="00E267B4" w:rsidRPr="00B5397B">
        <w:rPr>
          <w:u w:val="single"/>
        </w:rPr>
        <w:t xml:space="preserve">, </w:t>
      </w:r>
      <w:r w:rsidR="00B5397B">
        <w:rPr>
          <w:u w:val="single"/>
        </w:rPr>
        <w:t xml:space="preserve">in seguito </w:t>
      </w:r>
      <w:r w:rsidR="00E267B4" w:rsidRPr="00B5397B">
        <w:rPr>
          <w:color w:val="FF0000"/>
          <w:u w:val="single"/>
        </w:rPr>
        <w:t xml:space="preserve">andrà protocollato </w:t>
      </w:r>
      <w:r w:rsidR="00E267B4" w:rsidRPr="00B5397B">
        <w:rPr>
          <w:u w:val="single"/>
        </w:rPr>
        <w:t>e infine inserito nel fascicolo personale riservato dell’alunno.</w:t>
      </w:r>
    </w:p>
    <w:p w:rsidR="003602D0" w:rsidRDefault="003602D0" w:rsidP="003602D0">
      <w:pPr>
        <w:ind w:left="-5"/>
      </w:pPr>
      <w:r>
        <w:t xml:space="preserve">La </w:t>
      </w:r>
      <w:r>
        <w:rPr>
          <w:b/>
        </w:rPr>
        <w:t xml:space="preserve">bozza di circolare del 20 settembre 2013, </w:t>
      </w:r>
      <w:r>
        <w:t>avente per oggetto</w:t>
      </w:r>
      <w:r w:rsidR="00CA223F">
        <w:t xml:space="preserve"> </w:t>
      </w:r>
      <w:r>
        <w:rPr>
          <w:i/>
        </w:rPr>
        <w:t>Strumenti di intervento per alunni con BES. Chiarimenti</w:t>
      </w:r>
      <w:r>
        <w:t xml:space="preserve">, richiama l’attenzione sulla </w:t>
      </w:r>
      <w:r w:rsidRPr="00384089">
        <w:rPr>
          <w:color w:val="FF0000"/>
        </w:rPr>
        <w:t xml:space="preserve">distinzione tra ordinarie difficoltà di apprendimento, difficoltà permanenti e disturbi di apprendimento. </w:t>
      </w:r>
      <w:r>
        <w:t xml:space="preserve">Vi si specifica che </w:t>
      </w:r>
      <w:r>
        <w:rPr>
          <w:u w:val="single" w:color="000000"/>
        </w:rPr>
        <w:t>la rilevazione di una mera difficoltà di</w:t>
      </w:r>
      <w:r w:rsidR="00FD1AAD">
        <w:rPr>
          <w:u w:val="single" w:color="000000"/>
        </w:rPr>
        <w:t xml:space="preserve"> </w:t>
      </w:r>
      <w:r>
        <w:rPr>
          <w:u w:val="single" w:color="000000"/>
        </w:rPr>
        <w:t>apprendimento non dovrebbe indurre all’attivazione di un percorso specifico con la</w:t>
      </w:r>
      <w:r w:rsidR="00FD1AAD">
        <w:rPr>
          <w:u w:val="single" w:color="000000"/>
        </w:rPr>
        <w:t xml:space="preserve"> </w:t>
      </w:r>
      <w:r>
        <w:rPr>
          <w:u w:val="single" w:color="000000"/>
        </w:rPr>
        <w:t>conseguente compilazione di un PDP</w:t>
      </w:r>
      <w:r w:rsidR="00384089">
        <w:t xml:space="preserve"> e che soltanto quando</w:t>
      </w:r>
      <w:r>
        <w:t xml:space="preserve"> i </w:t>
      </w:r>
      <w:r>
        <w:rPr>
          <w:u w:val="single" w:color="000000"/>
        </w:rPr>
        <w:t>team docenti</w:t>
      </w:r>
      <w:r>
        <w:t xml:space="preserve">, eventualmente anche sulla base di criteri generali stabiliti dal Collegio dei docenti, siano </w:t>
      </w:r>
      <w:r>
        <w:rPr>
          <w:u w:val="single" w:color="000000"/>
        </w:rPr>
        <w:t>unanimemente concordi</w:t>
      </w:r>
      <w:r>
        <w:t xml:space="preserve"> nel valutare l’efficacia di ulteriori strumenti - in presenza di richieste dei genitori accompagnate da diagnosi che però non hanno dato diritto alla certificazione di disabilità o nel caso di difficoltà non meglio specificate - questo potrà indurre all’adozione di un piano personalizzato, con eventuali misure compensative e/o dispensative, e quindi alla compilazione di un PDP. </w:t>
      </w:r>
    </w:p>
    <w:p w:rsidR="003602D0" w:rsidRDefault="003602D0" w:rsidP="003602D0">
      <w:pPr>
        <w:spacing w:after="0" w:line="361" w:lineRule="auto"/>
        <w:ind w:left="-5"/>
      </w:pPr>
      <w:r>
        <w:t xml:space="preserve">Si ribadisce che tutte queste operazioni servono </w:t>
      </w:r>
      <w:r>
        <w:rPr>
          <w:u w:val="single" w:color="000000"/>
        </w:rPr>
        <w:t>per offrire maggiori opportunità</w:t>
      </w:r>
      <w:r w:rsidR="004F3CB1">
        <w:rPr>
          <w:u w:val="single" w:color="000000"/>
        </w:rPr>
        <w:t xml:space="preserve"> </w:t>
      </w:r>
      <w:r>
        <w:rPr>
          <w:u w:val="single" w:color="000000"/>
        </w:rPr>
        <w:t>formative e flessibilità dei percorsi, non certo per abbassare gli obiettivi di</w:t>
      </w:r>
      <w:r w:rsidR="004F3CB1">
        <w:rPr>
          <w:u w:val="single" w:color="000000"/>
        </w:rPr>
        <w:t xml:space="preserve"> </w:t>
      </w:r>
      <w:r>
        <w:rPr>
          <w:u w:val="single" w:color="000000"/>
        </w:rPr>
        <w:t>apprendimento.</w:t>
      </w:r>
    </w:p>
    <w:p w:rsidR="003602D0" w:rsidRPr="00881408" w:rsidRDefault="003602D0" w:rsidP="00E92343"/>
    <w:p w:rsidR="00174087" w:rsidRPr="00174087" w:rsidRDefault="004001C5" w:rsidP="00E92343">
      <w:pPr>
        <w:rPr>
          <w:b/>
          <w:color w:val="FF0000"/>
        </w:rPr>
      </w:pPr>
      <w:r w:rsidRPr="00174087">
        <w:rPr>
          <w:b/>
          <w:color w:val="FF0000"/>
        </w:rPr>
        <w:t xml:space="preserve">Cronogramma delle attività rivolte agli studenti con BES </w:t>
      </w:r>
    </w:p>
    <w:p w:rsidR="00174087" w:rsidRDefault="00174087" w:rsidP="00174087">
      <w:pPr>
        <w:pStyle w:val="Paragrafoelenco"/>
        <w:numPr>
          <w:ilvl w:val="0"/>
          <w:numId w:val="6"/>
        </w:numPr>
      </w:pPr>
      <w:r w:rsidRPr="00174087">
        <w:rPr>
          <w:b/>
        </w:rPr>
        <w:t>Settembre-</w:t>
      </w:r>
      <w:r w:rsidR="0067263E">
        <w:rPr>
          <w:b/>
        </w:rPr>
        <w:t>o</w:t>
      </w:r>
      <w:r w:rsidR="004001C5" w:rsidRPr="00174087">
        <w:rPr>
          <w:b/>
        </w:rPr>
        <w:t>ttobre</w:t>
      </w:r>
      <w:r w:rsidR="004001C5">
        <w:t xml:space="preserve">: -Presa visione della certificazione diagnostica relativa agli alunni con BES. </w:t>
      </w:r>
      <w:r>
        <w:t>– Prima i</w:t>
      </w:r>
      <w:r w:rsidR="004001C5">
        <w:t>ndividuazione di alunni con BES in assenza di certificazione -Colloquio con la fa</w:t>
      </w:r>
      <w:r>
        <w:t>miglia da parte dei docenti</w:t>
      </w:r>
      <w:r w:rsidR="004001C5">
        <w:t xml:space="preserve"> di classe </w:t>
      </w:r>
      <w:r>
        <w:t xml:space="preserve">e condivisione </w:t>
      </w:r>
      <w:r w:rsidR="004001C5">
        <w:t>dell'iter procedurale (se possibile, contatto con gli operatori dei servizi sanitari che seguono l’alunno: psicologo, l</w:t>
      </w:r>
      <w:r>
        <w:t>ogopedista o altro specialista)</w:t>
      </w:r>
      <w:r w:rsidR="004001C5">
        <w:t>;</w:t>
      </w:r>
    </w:p>
    <w:p w:rsidR="00174087" w:rsidRDefault="00174087" w:rsidP="00174087">
      <w:pPr>
        <w:pStyle w:val="Paragrafoelenco"/>
        <w:numPr>
          <w:ilvl w:val="0"/>
          <w:numId w:val="6"/>
        </w:numPr>
      </w:pPr>
      <w:r w:rsidRPr="00174087">
        <w:rPr>
          <w:b/>
        </w:rPr>
        <w:lastRenderedPageBreak/>
        <w:t>Novembre</w:t>
      </w:r>
      <w:r>
        <w:t>:</w:t>
      </w:r>
      <w:r w:rsidR="004001C5">
        <w:t xml:space="preserve"> Compilazione della griglia di osservazione per individuazione alunni BES</w:t>
      </w:r>
      <w:r>
        <w:t>, d</w:t>
      </w:r>
      <w:r w:rsidR="004001C5">
        <w:t xml:space="preserve">eterminazione del Piano Didattico Personalizzato (PDP). Redazione del PDP da parte del </w:t>
      </w:r>
      <w:r>
        <w:t>Team docente, in raccordo con la famiglia.</w:t>
      </w:r>
    </w:p>
    <w:p w:rsidR="00174087" w:rsidRDefault="00174087" w:rsidP="00174087">
      <w:pPr>
        <w:pStyle w:val="Paragrafoelenco"/>
        <w:numPr>
          <w:ilvl w:val="0"/>
          <w:numId w:val="6"/>
        </w:numPr>
      </w:pPr>
      <w:r>
        <w:rPr>
          <w:b/>
        </w:rPr>
        <w:t>Dicembre</w:t>
      </w:r>
      <w:r w:rsidRPr="00174087">
        <w:t>:</w:t>
      </w:r>
      <w:r>
        <w:t xml:space="preserve"> s</w:t>
      </w:r>
      <w:r w:rsidR="004001C5">
        <w:t>ottoscrizione del PDP da parte dei docenti</w:t>
      </w:r>
      <w:r>
        <w:t>,</w:t>
      </w:r>
      <w:r w:rsidR="004001C5">
        <w:t xml:space="preserve"> della </w:t>
      </w:r>
      <w:r>
        <w:t>famiglia (in occasione dei colloqui)</w:t>
      </w:r>
      <w:r w:rsidR="004001C5">
        <w:t xml:space="preserve"> e del Dirigente scolastico. Trascrizione a verbale dell’avvenuta </w:t>
      </w:r>
      <w:r w:rsidR="00884171">
        <w:t>sottoscrizione</w:t>
      </w:r>
      <w:r w:rsidR="004001C5">
        <w:t xml:space="preserve"> del PDP</w:t>
      </w:r>
      <w:r w:rsidR="00195A21">
        <w:t xml:space="preserve"> (</w:t>
      </w:r>
      <w:hyperlink r:id="rId10" w:history="1">
        <w:r w:rsidR="00195A21" w:rsidRPr="0067263E">
          <w:rPr>
            <w:rStyle w:val="Collegamentoipertestuale"/>
            <w:color w:val="8EAADB" w:themeColor="accent1" w:themeTint="99"/>
          </w:rPr>
          <w:t>DS</w:t>
        </w:r>
        <w:r w:rsidR="00195A21" w:rsidRPr="0067263E">
          <w:rPr>
            <w:rStyle w:val="Collegamentoipertestuale"/>
            <w:color w:val="8EAADB" w:themeColor="accent1" w:themeTint="99"/>
          </w:rPr>
          <w:t>A</w:t>
        </w:r>
      </w:hyperlink>
      <w:r w:rsidR="00195A21">
        <w:t xml:space="preserve">; </w:t>
      </w:r>
      <w:r w:rsidR="00F876E0">
        <w:fldChar w:fldCharType="begin"/>
      </w:r>
      <w:r w:rsidR="00F876E0">
        <w:instrText xml:space="preserve"> HYPERLINK "PDP%20BES%203%20NON%20CERTIFICATI%20CON%20VERBALE%20GENITORI.docx" </w:instrText>
      </w:r>
      <w:r w:rsidR="00F876E0">
        <w:fldChar w:fldCharType="separate"/>
      </w:r>
      <w:r w:rsidR="00195A21" w:rsidRPr="00195A21">
        <w:rPr>
          <w:rStyle w:val="Collegamentoipertestuale"/>
        </w:rPr>
        <w:t>BES</w:t>
      </w:r>
      <w:r w:rsidR="00F876E0">
        <w:rPr>
          <w:rStyle w:val="Collegamentoipertestuale"/>
        </w:rPr>
        <w:fldChar w:fldCharType="end"/>
      </w:r>
      <w:r w:rsidR="00195A21">
        <w:t>)</w:t>
      </w:r>
      <w:r w:rsidR="004001C5">
        <w:t xml:space="preserve">; </w:t>
      </w:r>
    </w:p>
    <w:p w:rsidR="00174087" w:rsidRDefault="004001C5" w:rsidP="00174087">
      <w:pPr>
        <w:pStyle w:val="Paragrafoelenco"/>
        <w:ind w:firstLine="0"/>
      </w:pPr>
      <w:r>
        <w:t>Documentazione: - originale del PDP protocollato ed inserito nel fascicolo personale</w:t>
      </w:r>
      <w:r w:rsidR="000674B9">
        <w:t xml:space="preserve"> e riservato</w:t>
      </w:r>
      <w:r>
        <w:t xml:space="preserve"> dell’alunno (conse</w:t>
      </w:r>
      <w:r w:rsidR="00174087">
        <w:t>gnato all</w:t>
      </w:r>
      <w:r w:rsidR="008445D3">
        <w:t>a referente amministrativa Sig.</w:t>
      </w:r>
      <w:r w:rsidR="00174087">
        <w:t>ra G.</w:t>
      </w:r>
      <w:r w:rsidR="008445D3">
        <w:t xml:space="preserve"> </w:t>
      </w:r>
      <w:r w:rsidR="00174087">
        <w:t>Lanzi</w:t>
      </w:r>
      <w:r>
        <w:t xml:space="preserve"> e ar</w:t>
      </w:r>
      <w:r w:rsidR="000674B9">
        <w:t>chiviato presso la segreteria)</w:t>
      </w:r>
      <w:r>
        <w:t xml:space="preserve">. </w:t>
      </w:r>
    </w:p>
    <w:p w:rsidR="00174087" w:rsidRDefault="004001C5" w:rsidP="00174087">
      <w:pPr>
        <w:pStyle w:val="Paragrafoelenco"/>
        <w:ind w:firstLine="0"/>
      </w:pPr>
      <w:r w:rsidRPr="00174087">
        <w:rPr>
          <w:b/>
        </w:rPr>
        <w:t>In itinere</w:t>
      </w:r>
      <w:r>
        <w:t xml:space="preserve">: </w:t>
      </w:r>
      <w:r w:rsidR="00DA4FC2" w:rsidRPr="00DA4FC2">
        <w:rPr>
          <w:color w:val="FF0000"/>
        </w:rPr>
        <w:t>SPERIMENTALE</w:t>
      </w:r>
      <w:r w:rsidR="00DA4FC2">
        <w:t xml:space="preserve"> </w:t>
      </w:r>
      <w:r>
        <w:t xml:space="preserve">Verifica e valutazione del PDP alla fine del 1° quadrimestre (andamento didattico dell’alunno ed efficacia dei provvedimenti previsti). Individuazione e redazione di eventuali modifiche in itinere del PDP; Documentazione: - </w:t>
      </w:r>
      <w:r w:rsidR="00F876E0">
        <w:fldChar w:fldCharType="begin"/>
      </w:r>
      <w:r w:rsidR="00F876E0">
        <w:instrText xml:space="preserve"> HYPERLINK "monitoraggio-intermedio-PDP.doc" </w:instrText>
      </w:r>
      <w:r w:rsidR="00F876E0">
        <w:fldChar w:fldCharType="separate"/>
      </w:r>
      <w:r w:rsidRPr="00195A21">
        <w:rPr>
          <w:rStyle w:val="Collegamentoipertestuale"/>
          <w:color w:val="FF0000"/>
        </w:rPr>
        <w:t>scheda di monitoraggio e verifi</w:t>
      </w:r>
      <w:r w:rsidR="007E28A0" w:rsidRPr="00195A21">
        <w:rPr>
          <w:rStyle w:val="Collegamentoipertestuale"/>
          <w:color w:val="FF0000"/>
        </w:rPr>
        <w:t>ca del PDP</w:t>
      </w:r>
      <w:r w:rsidR="00F876E0">
        <w:rPr>
          <w:rStyle w:val="Collegamentoipertestuale"/>
          <w:color w:val="FF0000"/>
        </w:rPr>
        <w:fldChar w:fldCharType="end"/>
      </w:r>
      <w:r w:rsidR="007E28A0">
        <w:t xml:space="preserve"> da parte del Team</w:t>
      </w:r>
      <w:r>
        <w:t xml:space="preserve"> e consegna di una copia alla referente BES. </w:t>
      </w:r>
    </w:p>
    <w:p w:rsidR="00D72D67" w:rsidRDefault="004001C5" w:rsidP="00174087">
      <w:pPr>
        <w:pStyle w:val="Paragrafoelenco"/>
        <w:ind w:firstLine="0"/>
      </w:pPr>
      <w:r w:rsidRPr="00174087">
        <w:rPr>
          <w:b/>
        </w:rPr>
        <w:t>Giugno Verifica e valutazione del PDP</w:t>
      </w:r>
      <w:r>
        <w:t xml:space="preserve"> alla fine del 2° quadrimestre Documentazione: -scheda di monitoraggio e verifica del PDP </w:t>
      </w:r>
      <w:r w:rsidR="007E28A0">
        <w:t>da parte del Team</w:t>
      </w:r>
      <w:r>
        <w:t xml:space="preserve"> e consegna di una copia alla referente BES</w:t>
      </w:r>
      <w:r w:rsidR="00DA4FC2">
        <w:t xml:space="preserve"> (</w:t>
      </w:r>
      <w:r w:rsidR="00DA4FC2">
        <w:rPr>
          <w:color w:val="FF0000"/>
        </w:rPr>
        <w:t>da prepara</w:t>
      </w:r>
      <w:r w:rsidR="00EB07E0">
        <w:rPr>
          <w:color w:val="FF0000"/>
        </w:rPr>
        <w:t xml:space="preserve">re, a cura della F.S., </w:t>
      </w:r>
      <w:bookmarkStart w:id="0" w:name="_GoBack"/>
      <w:bookmarkEnd w:id="0"/>
      <w:r w:rsidR="00DA4FC2">
        <w:rPr>
          <w:color w:val="FF0000"/>
        </w:rPr>
        <w:t>dopo la sperimentazione del monitoraggio intermedio</w:t>
      </w:r>
      <w:r w:rsidR="00DA4FC2">
        <w:rPr>
          <w:color w:val="auto"/>
        </w:rPr>
        <w:t>)</w:t>
      </w:r>
      <w:r>
        <w:t>.</w:t>
      </w:r>
    </w:p>
    <w:p w:rsidR="00D72D67" w:rsidRDefault="00D72D67" w:rsidP="00E92343"/>
    <w:p w:rsidR="00D72D67" w:rsidRDefault="00D72D67" w:rsidP="00897609">
      <w:pPr>
        <w:jc w:val="center"/>
      </w:pPr>
    </w:p>
    <w:sectPr w:rsidR="00D72D67" w:rsidSect="00897C5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6E0" w:rsidRDefault="00F876E0" w:rsidP="004E1B9B">
      <w:pPr>
        <w:spacing w:after="0" w:line="240" w:lineRule="auto"/>
      </w:pPr>
      <w:r>
        <w:separator/>
      </w:r>
    </w:p>
  </w:endnote>
  <w:endnote w:type="continuationSeparator" w:id="0">
    <w:p w:rsidR="00F876E0" w:rsidRDefault="00F876E0" w:rsidP="004E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6E0" w:rsidRDefault="00F876E0" w:rsidP="004E1B9B">
      <w:pPr>
        <w:spacing w:after="0" w:line="240" w:lineRule="auto"/>
      </w:pPr>
      <w:r>
        <w:separator/>
      </w:r>
    </w:p>
  </w:footnote>
  <w:footnote w:type="continuationSeparator" w:id="0">
    <w:p w:rsidR="00F876E0" w:rsidRDefault="00F876E0" w:rsidP="004E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5020"/>
    <w:multiLevelType w:val="hybridMultilevel"/>
    <w:tmpl w:val="84F4FA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A7F38"/>
    <w:multiLevelType w:val="hybridMultilevel"/>
    <w:tmpl w:val="DD5A5B20"/>
    <w:lvl w:ilvl="0" w:tplc="35B6050C">
      <w:start w:val="1"/>
      <w:numFmt w:val="bullet"/>
      <w:lvlText w:val="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025E3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A8C36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24EF0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D2F9BA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98829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ECC1E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402A9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8CE1F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FB7F29"/>
    <w:multiLevelType w:val="hybridMultilevel"/>
    <w:tmpl w:val="5BD8D5E0"/>
    <w:lvl w:ilvl="0" w:tplc="A360294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7ECF9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C833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46E2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C08A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A28C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B4719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94097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6ED6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9231BF"/>
    <w:multiLevelType w:val="hybridMultilevel"/>
    <w:tmpl w:val="70060F2A"/>
    <w:lvl w:ilvl="0" w:tplc="061E2D38">
      <w:start w:val="1"/>
      <w:numFmt w:val="bullet"/>
      <w:lvlText w:val="•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AAB9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2C5C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7AA8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0411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827F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08D7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4E17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083E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7C4792"/>
    <w:multiLevelType w:val="hybridMultilevel"/>
    <w:tmpl w:val="BCF45520"/>
    <w:lvl w:ilvl="0" w:tplc="36002722">
      <w:start w:val="1"/>
      <w:numFmt w:val="bullet"/>
      <w:lvlText w:val="•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50B27C">
      <w:start w:val="1"/>
      <w:numFmt w:val="bullet"/>
      <w:lvlText w:val="o"/>
      <w:lvlJc w:val="left"/>
      <w:pPr>
        <w:ind w:left="1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368BA0">
      <w:start w:val="1"/>
      <w:numFmt w:val="bullet"/>
      <w:lvlText w:val="▪"/>
      <w:lvlJc w:val="left"/>
      <w:pPr>
        <w:ind w:left="2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FACF08">
      <w:start w:val="1"/>
      <w:numFmt w:val="bullet"/>
      <w:lvlText w:val="•"/>
      <w:lvlJc w:val="left"/>
      <w:pPr>
        <w:ind w:left="2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E2E59C">
      <w:start w:val="1"/>
      <w:numFmt w:val="bullet"/>
      <w:lvlText w:val="o"/>
      <w:lvlJc w:val="left"/>
      <w:pPr>
        <w:ind w:left="3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F84048">
      <w:start w:val="1"/>
      <w:numFmt w:val="bullet"/>
      <w:lvlText w:val="▪"/>
      <w:lvlJc w:val="left"/>
      <w:pPr>
        <w:ind w:left="4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B4854E">
      <w:start w:val="1"/>
      <w:numFmt w:val="bullet"/>
      <w:lvlText w:val="•"/>
      <w:lvlJc w:val="left"/>
      <w:pPr>
        <w:ind w:left="5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4A3CBA">
      <w:start w:val="1"/>
      <w:numFmt w:val="bullet"/>
      <w:lvlText w:val="o"/>
      <w:lvlJc w:val="left"/>
      <w:pPr>
        <w:ind w:left="5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10AE04">
      <w:start w:val="1"/>
      <w:numFmt w:val="bullet"/>
      <w:lvlText w:val="▪"/>
      <w:lvlJc w:val="left"/>
      <w:pPr>
        <w:ind w:left="6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BD6DA9"/>
    <w:multiLevelType w:val="hybridMultilevel"/>
    <w:tmpl w:val="9A6C9C36"/>
    <w:lvl w:ilvl="0" w:tplc="6616F3D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9E4F9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92F10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042B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30F5E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DCD8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A613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00190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FC772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6837"/>
    <w:rsid w:val="000674B9"/>
    <w:rsid w:val="00087DA3"/>
    <w:rsid w:val="00096AF7"/>
    <w:rsid w:val="000C3C54"/>
    <w:rsid w:val="00173FAC"/>
    <w:rsid w:val="00174087"/>
    <w:rsid w:val="00186E86"/>
    <w:rsid w:val="00195A21"/>
    <w:rsid w:val="001A0BA6"/>
    <w:rsid w:val="001E4356"/>
    <w:rsid w:val="001F4A2E"/>
    <w:rsid w:val="00201546"/>
    <w:rsid w:val="002244F6"/>
    <w:rsid w:val="002540A0"/>
    <w:rsid w:val="00273C76"/>
    <w:rsid w:val="003047D3"/>
    <w:rsid w:val="00360116"/>
    <w:rsid w:val="003602D0"/>
    <w:rsid w:val="00384089"/>
    <w:rsid w:val="004001C5"/>
    <w:rsid w:val="00410931"/>
    <w:rsid w:val="00411F9D"/>
    <w:rsid w:val="004E1B9B"/>
    <w:rsid w:val="004F3CB1"/>
    <w:rsid w:val="004F6B32"/>
    <w:rsid w:val="00516D3A"/>
    <w:rsid w:val="00595775"/>
    <w:rsid w:val="005B1570"/>
    <w:rsid w:val="00601841"/>
    <w:rsid w:val="00615A90"/>
    <w:rsid w:val="00620288"/>
    <w:rsid w:val="0067263E"/>
    <w:rsid w:val="006B0427"/>
    <w:rsid w:val="006E4584"/>
    <w:rsid w:val="006E7626"/>
    <w:rsid w:val="00701699"/>
    <w:rsid w:val="00730171"/>
    <w:rsid w:val="007930A0"/>
    <w:rsid w:val="007B0C10"/>
    <w:rsid w:val="007E28A0"/>
    <w:rsid w:val="00805FDD"/>
    <w:rsid w:val="008445D3"/>
    <w:rsid w:val="00881408"/>
    <w:rsid w:val="00884171"/>
    <w:rsid w:val="00897609"/>
    <w:rsid w:val="00897C5B"/>
    <w:rsid w:val="008A12D2"/>
    <w:rsid w:val="008A36A6"/>
    <w:rsid w:val="008D0E36"/>
    <w:rsid w:val="008D1C59"/>
    <w:rsid w:val="00905F68"/>
    <w:rsid w:val="0094308B"/>
    <w:rsid w:val="00973E97"/>
    <w:rsid w:val="00976A3E"/>
    <w:rsid w:val="009D3B29"/>
    <w:rsid w:val="00AD4820"/>
    <w:rsid w:val="00B00D21"/>
    <w:rsid w:val="00B37420"/>
    <w:rsid w:val="00B52003"/>
    <w:rsid w:val="00B5397B"/>
    <w:rsid w:val="00B65AD5"/>
    <w:rsid w:val="00BB4A80"/>
    <w:rsid w:val="00BD47C4"/>
    <w:rsid w:val="00BE3D6F"/>
    <w:rsid w:val="00BF16CA"/>
    <w:rsid w:val="00C9350F"/>
    <w:rsid w:val="00CA223F"/>
    <w:rsid w:val="00CA2E34"/>
    <w:rsid w:val="00CA6513"/>
    <w:rsid w:val="00CE46BC"/>
    <w:rsid w:val="00D16BB6"/>
    <w:rsid w:val="00D16BF7"/>
    <w:rsid w:val="00D6130B"/>
    <w:rsid w:val="00D64D35"/>
    <w:rsid w:val="00D72D67"/>
    <w:rsid w:val="00DA4FC2"/>
    <w:rsid w:val="00DC5C0E"/>
    <w:rsid w:val="00DC6837"/>
    <w:rsid w:val="00DD03E5"/>
    <w:rsid w:val="00DD0517"/>
    <w:rsid w:val="00E267B4"/>
    <w:rsid w:val="00E50289"/>
    <w:rsid w:val="00E60AA7"/>
    <w:rsid w:val="00E92343"/>
    <w:rsid w:val="00E9545C"/>
    <w:rsid w:val="00EB07E0"/>
    <w:rsid w:val="00EC758D"/>
    <w:rsid w:val="00ED18D5"/>
    <w:rsid w:val="00EE29CD"/>
    <w:rsid w:val="00F34FD3"/>
    <w:rsid w:val="00F56AF7"/>
    <w:rsid w:val="00F876E0"/>
    <w:rsid w:val="00FC4B39"/>
    <w:rsid w:val="00FD1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B2697C"/>
  <w15:docId w15:val="{C3F02449-129B-4B35-B5EE-41CB71B7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DC6837"/>
    <w:pPr>
      <w:spacing w:after="4" w:line="366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1">
    <w:name w:val="heading 1"/>
    <w:next w:val="Normale"/>
    <w:link w:val="Titolo1Carattere"/>
    <w:uiPriority w:val="9"/>
    <w:unhideWhenUsed/>
    <w:qFormat/>
    <w:rsid w:val="00DC6837"/>
    <w:pPr>
      <w:keepNext/>
      <w:keepLines/>
      <w:spacing w:after="0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72D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C6837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89760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1F4A2E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72D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D72D6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72D67"/>
    <w:rPr>
      <w:b/>
      <w:bCs/>
    </w:rPr>
  </w:style>
  <w:style w:type="character" w:styleId="Enfasicorsivo">
    <w:name w:val="Emphasis"/>
    <w:basedOn w:val="Carpredefinitoparagrafo"/>
    <w:uiPriority w:val="20"/>
    <w:qFormat/>
    <w:rsid w:val="00D72D67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D72D6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72D67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E1B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1B9B"/>
    <w:rPr>
      <w:rFonts w:ascii="Times New Roman" w:eastAsia="Times New Roman" w:hAnsi="Times New Roman" w:cs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4E1B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1B9B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Menzione1">
    <w:name w:val="Menzione1"/>
    <w:basedOn w:val="Carpredefinitoparagrafo"/>
    <w:uiPriority w:val="99"/>
    <w:semiHidden/>
    <w:unhideWhenUsed/>
    <w:rsid w:val="001E4356"/>
    <w:rPr>
      <w:color w:val="2B579A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6AF7"/>
    <w:rPr>
      <w:rFonts w:ascii="Tahoma" w:eastAsia="Times New Roman" w:hAnsi="Tahoma" w:cs="Tahoma"/>
      <w:color w:val="000000"/>
      <w:sz w:val="16"/>
      <w:szCs w:val="16"/>
    </w:rPr>
  </w:style>
  <w:style w:type="character" w:styleId="Menzione">
    <w:name w:val="Mention"/>
    <w:basedOn w:val="Carpredefinitoparagrafo"/>
    <w:uiPriority w:val="99"/>
    <w:semiHidden/>
    <w:unhideWhenUsed/>
    <w:rsid w:val="00F876E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ista%20centri%20accreditati%20aggiornata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verbale%20adozione%20PDP%20DSA%20(1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rdegna.istruzione.it/allegati/Circolare-BES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8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Vella</dc:creator>
  <cp:keywords/>
  <dc:description/>
  <cp:lastModifiedBy>Andrea Vella</cp:lastModifiedBy>
  <cp:revision>57</cp:revision>
  <dcterms:created xsi:type="dcterms:W3CDTF">2017-10-09T17:11:00Z</dcterms:created>
  <dcterms:modified xsi:type="dcterms:W3CDTF">2017-10-24T08:28:00Z</dcterms:modified>
</cp:coreProperties>
</file>